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5A0" w:rsidRDefault="00D72285" w:rsidP="00D72285">
      <w:pPr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72285" w:rsidRDefault="00D72285" w:rsidP="00D72285">
      <w:pPr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D72285" w:rsidRDefault="00D72285" w:rsidP="00D72285">
      <w:pPr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D72285" w:rsidRDefault="00D72285" w:rsidP="00D72285">
      <w:pPr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72285" w:rsidRDefault="00D72285" w:rsidP="00D72285">
      <w:pPr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Николаевского сельского поселения</w:t>
      </w:r>
    </w:p>
    <w:p w:rsidR="00D72285" w:rsidRDefault="00D72285" w:rsidP="00D72285">
      <w:pPr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Щербиновского района</w:t>
      </w:r>
    </w:p>
    <w:p w:rsidR="00D72285" w:rsidRDefault="00D72285" w:rsidP="00D72285">
      <w:pPr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968F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968FC">
        <w:rPr>
          <w:rFonts w:ascii="Times New Roman" w:hAnsi="Times New Roman" w:cs="Times New Roman"/>
          <w:sz w:val="28"/>
          <w:szCs w:val="28"/>
        </w:rPr>
        <w:t>__</w:t>
      </w:r>
      <w:bookmarkStart w:id="0" w:name="_GoBack"/>
      <w:bookmarkEnd w:id="0"/>
    </w:p>
    <w:p w:rsidR="00D72285" w:rsidRDefault="00D72285" w:rsidP="00D72285">
      <w:pPr>
        <w:rPr>
          <w:rFonts w:ascii="Times New Roman" w:hAnsi="Times New Roman" w:cs="Times New Roman"/>
          <w:sz w:val="28"/>
          <w:szCs w:val="28"/>
        </w:rPr>
      </w:pPr>
    </w:p>
    <w:p w:rsidR="00D72285" w:rsidRDefault="00D72285" w:rsidP="00D72285">
      <w:pPr>
        <w:rPr>
          <w:rFonts w:ascii="Times New Roman" w:hAnsi="Times New Roman" w:cs="Times New Roman"/>
          <w:sz w:val="28"/>
          <w:szCs w:val="28"/>
        </w:rPr>
      </w:pPr>
    </w:p>
    <w:p w:rsidR="00D72285" w:rsidRPr="00D72285" w:rsidRDefault="00D72285" w:rsidP="00D722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285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D72285" w:rsidRPr="00D72285" w:rsidRDefault="00D72285" w:rsidP="00D722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285">
        <w:rPr>
          <w:rFonts w:ascii="Times New Roman" w:hAnsi="Times New Roman" w:cs="Times New Roman"/>
          <w:b/>
          <w:sz w:val="28"/>
          <w:szCs w:val="28"/>
        </w:rPr>
        <w:t>на разработку инвестиционной программы</w:t>
      </w:r>
    </w:p>
    <w:p w:rsidR="00D72285" w:rsidRPr="00D72285" w:rsidRDefault="00D72285" w:rsidP="00D722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285">
        <w:rPr>
          <w:rFonts w:ascii="Times New Roman" w:hAnsi="Times New Roman" w:cs="Times New Roman"/>
          <w:b/>
          <w:sz w:val="28"/>
          <w:szCs w:val="28"/>
        </w:rPr>
        <w:t>межмуниципального общества с ограниченной</w:t>
      </w:r>
    </w:p>
    <w:p w:rsidR="00D72285" w:rsidRPr="00D72285" w:rsidRDefault="00D72285" w:rsidP="00D722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285">
        <w:rPr>
          <w:rFonts w:ascii="Times New Roman" w:hAnsi="Times New Roman" w:cs="Times New Roman"/>
          <w:b/>
          <w:sz w:val="28"/>
          <w:szCs w:val="28"/>
        </w:rPr>
        <w:t>ответственностью «Щербиновский коммунальщик»</w:t>
      </w:r>
    </w:p>
    <w:p w:rsidR="00D72285" w:rsidRPr="00D72285" w:rsidRDefault="00D72285" w:rsidP="00D722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285">
        <w:rPr>
          <w:rFonts w:ascii="Times New Roman" w:hAnsi="Times New Roman" w:cs="Times New Roman"/>
          <w:b/>
          <w:sz w:val="28"/>
          <w:szCs w:val="28"/>
        </w:rPr>
        <w:t>по развитию систем холодного водоснабжения в</w:t>
      </w:r>
    </w:p>
    <w:p w:rsidR="00D72285" w:rsidRPr="00D72285" w:rsidRDefault="00D72285" w:rsidP="00D722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285">
        <w:rPr>
          <w:rFonts w:ascii="Times New Roman" w:hAnsi="Times New Roman" w:cs="Times New Roman"/>
          <w:b/>
          <w:sz w:val="28"/>
          <w:szCs w:val="28"/>
        </w:rPr>
        <w:t>Николаевском сельском поселении Щербиновского</w:t>
      </w:r>
    </w:p>
    <w:p w:rsidR="00D72285" w:rsidRPr="00D72285" w:rsidRDefault="00D72285" w:rsidP="00D722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285">
        <w:rPr>
          <w:rFonts w:ascii="Times New Roman" w:hAnsi="Times New Roman" w:cs="Times New Roman"/>
          <w:b/>
          <w:sz w:val="28"/>
          <w:szCs w:val="28"/>
        </w:rPr>
        <w:t>района в целях реконструкции сетей</w:t>
      </w:r>
    </w:p>
    <w:p w:rsidR="00D72285" w:rsidRDefault="00D72285" w:rsidP="00D72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D72285">
        <w:rPr>
          <w:rFonts w:ascii="Times New Roman" w:hAnsi="Times New Roman" w:cs="Times New Roman"/>
          <w:b/>
          <w:sz w:val="28"/>
          <w:szCs w:val="28"/>
        </w:rPr>
        <w:t>на период 2025-2027 годов</w:t>
      </w:r>
    </w:p>
    <w:p w:rsidR="00D72285" w:rsidRDefault="00D72285" w:rsidP="00D7228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30"/>
        <w:gridCol w:w="6089"/>
      </w:tblGrid>
      <w:tr w:rsidR="009819D7" w:rsidTr="00D74593">
        <w:tc>
          <w:tcPr>
            <w:tcW w:w="3209" w:type="dxa"/>
          </w:tcPr>
          <w:p w:rsidR="009819D7" w:rsidRDefault="009819D7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</w:t>
            </w:r>
          </w:p>
        </w:tc>
        <w:tc>
          <w:tcPr>
            <w:tcW w:w="330" w:type="dxa"/>
          </w:tcPr>
          <w:p w:rsidR="009819D7" w:rsidRDefault="009819D7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89" w:type="dxa"/>
          </w:tcPr>
          <w:p w:rsidR="009819D7" w:rsidRDefault="009819D7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николаевского сельского поселения Щербиновского района</w:t>
            </w:r>
          </w:p>
        </w:tc>
      </w:tr>
      <w:tr w:rsidR="009819D7" w:rsidTr="00D74593">
        <w:tc>
          <w:tcPr>
            <w:tcW w:w="3209" w:type="dxa"/>
          </w:tcPr>
          <w:p w:rsidR="009819D7" w:rsidRDefault="009819D7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330" w:type="dxa"/>
          </w:tcPr>
          <w:p w:rsidR="009819D7" w:rsidRDefault="009819D7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89" w:type="dxa"/>
          </w:tcPr>
          <w:p w:rsidR="009819D7" w:rsidRDefault="009819D7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Межмуниципальное общество с ограниченной ответственностью «Щербиновский коммунальщик»</w:t>
            </w:r>
          </w:p>
        </w:tc>
      </w:tr>
      <w:tr w:rsidR="009819D7" w:rsidTr="00D74593">
        <w:tc>
          <w:tcPr>
            <w:tcW w:w="3209" w:type="dxa"/>
          </w:tcPr>
          <w:p w:rsidR="009819D7" w:rsidRDefault="009819D7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</w:p>
        </w:tc>
        <w:tc>
          <w:tcPr>
            <w:tcW w:w="330" w:type="dxa"/>
          </w:tcPr>
          <w:p w:rsidR="009819D7" w:rsidRDefault="009819D7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89" w:type="dxa"/>
          </w:tcPr>
          <w:p w:rsidR="009819D7" w:rsidRDefault="009819D7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Николаевского сельского поселения Щербиновского района</w:t>
            </w:r>
          </w:p>
        </w:tc>
      </w:tr>
      <w:tr w:rsidR="009819D7" w:rsidTr="00D74593">
        <w:tc>
          <w:tcPr>
            <w:tcW w:w="3209" w:type="dxa"/>
          </w:tcPr>
          <w:p w:rsidR="009819D7" w:rsidRDefault="009819D7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 технического задания</w:t>
            </w:r>
          </w:p>
        </w:tc>
        <w:tc>
          <w:tcPr>
            <w:tcW w:w="330" w:type="dxa"/>
          </w:tcPr>
          <w:p w:rsidR="009819D7" w:rsidRDefault="009819D7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89" w:type="dxa"/>
          </w:tcPr>
          <w:p w:rsidR="009819D7" w:rsidRDefault="009819D7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и представление в администрацию Николаевского сельского поселения Щербиновского района проекта инвестиционной программы межмуниципального общества с ограниченной ответственностью «Щербиновский коммунальщик» по развитию систем холодного водоснабжения в николаевском сельском поселении Щербиновского района в целях реконструкции сетей на период 2025-2027 годов</w:t>
            </w:r>
          </w:p>
        </w:tc>
      </w:tr>
      <w:tr w:rsidR="009819D7" w:rsidTr="00D74593">
        <w:tc>
          <w:tcPr>
            <w:tcW w:w="3209" w:type="dxa"/>
          </w:tcPr>
          <w:p w:rsidR="009819D7" w:rsidRDefault="009819D7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инвестиционной программы</w:t>
            </w:r>
          </w:p>
        </w:tc>
        <w:tc>
          <w:tcPr>
            <w:tcW w:w="330" w:type="dxa"/>
          </w:tcPr>
          <w:p w:rsidR="009819D7" w:rsidRDefault="009819D7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89" w:type="dxa"/>
          </w:tcPr>
          <w:p w:rsidR="009819D7" w:rsidRDefault="009819D7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7 декабря 2011 года № 416-ФЗ «О водоснабжении и водоотведении»;</w:t>
            </w:r>
          </w:p>
          <w:p w:rsidR="009819D7" w:rsidRDefault="009819D7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Российской Федерации от 29 июля 2013 года № 641 «Об инвестиционных и производственных программах организаций, осуществляющих деятельность в сфере водоснабжения и водоотведения»;</w:t>
            </w:r>
          </w:p>
          <w:p w:rsidR="009819D7" w:rsidRDefault="009819D7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 Министерства регионального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 от 10 октября 2007 года № 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комплекса»;</w:t>
            </w:r>
          </w:p>
          <w:p w:rsidR="009819D7" w:rsidRDefault="009819D7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Николаевского сельского поселения Щербиновского района от 14 ноября </w:t>
            </w:r>
            <w:r w:rsidR="00500542">
              <w:rPr>
                <w:rFonts w:ascii="Times New Roman" w:hAnsi="Times New Roman" w:cs="Times New Roman"/>
                <w:sz w:val="28"/>
                <w:szCs w:val="28"/>
              </w:rPr>
              <w:t>№ 126 «об актуализации схем водоснабжения и водоотведения Николаевского сельского поселения Щербиновского района на период с 2017 года по 2027 год»</w:t>
            </w:r>
          </w:p>
        </w:tc>
      </w:tr>
      <w:tr w:rsidR="009819D7" w:rsidTr="00D74593">
        <w:tc>
          <w:tcPr>
            <w:tcW w:w="3209" w:type="dxa"/>
          </w:tcPr>
          <w:p w:rsidR="009819D7" w:rsidRDefault="00500542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разработки -  инвестиционные программы</w:t>
            </w:r>
          </w:p>
        </w:tc>
        <w:tc>
          <w:tcPr>
            <w:tcW w:w="330" w:type="dxa"/>
          </w:tcPr>
          <w:p w:rsidR="009819D7" w:rsidRDefault="00500542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89" w:type="dxa"/>
          </w:tcPr>
          <w:p w:rsidR="009819D7" w:rsidRDefault="00500542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возможности гарантированного холодного водоснабжения реконструированных объектов на территории Николаевского сельского поселения Щербиновского района;</w:t>
            </w:r>
          </w:p>
          <w:p w:rsidR="00500542" w:rsidRDefault="00500542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систем коммунальной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инфраструтуры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Николаевского сельского поселения Щербиновского района;</w:t>
            </w:r>
          </w:p>
          <w:p w:rsidR="00500542" w:rsidRDefault="00500542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Сбалансированность систем холодного водоснабжения;</w:t>
            </w:r>
          </w:p>
          <w:p w:rsidR="00500542" w:rsidRDefault="00500542" w:rsidP="00500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надежности холодного водоснабжения Николаевского сельского поселения Щербиновского района</w:t>
            </w:r>
          </w:p>
        </w:tc>
      </w:tr>
      <w:tr w:rsidR="009819D7" w:rsidTr="00D74593">
        <w:tc>
          <w:tcPr>
            <w:tcW w:w="3209" w:type="dxa"/>
          </w:tcPr>
          <w:p w:rsidR="009819D7" w:rsidRDefault="00500542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разработки и представления инвестиционной программы</w:t>
            </w:r>
          </w:p>
        </w:tc>
        <w:tc>
          <w:tcPr>
            <w:tcW w:w="330" w:type="dxa"/>
          </w:tcPr>
          <w:p w:rsidR="009819D7" w:rsidRDefault="00500542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89" w:type="dxa"/>
          </w:tcPr>
          <w:p w:rsidR="009819D7" w:rsidRDefault="00500542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Шесть месяцев со дня утверждения Технического задания</w:t>
            </w:r>
          </w:p>
        </w:tc>
      </w:tr>
      <w:tr w:rsidR="009819D7" w:rsidTr="00D74593">
        <w:tc>
          <w:tcPr>
            <w:tcW w:w="3209" w:type="dxa"/>
          </w:tcPr>
          <w:p w:rsidR="009819D7" w:rsidRDefault="00500542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инвестиционной программы</w:t>
            </w:r>
          </w:p>
        </w:tc>
        <w:tc>
          <w:tcPr>
            <w:tcW w:w="330" w:type="dxa"/>
          </w:tcPr>
          <w:p w:rsidR="009819D7" w:rsidRDefault="00500542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89" w:type="dxa"/>
          </w:tcPr>
          <w:p w:rsidR="009819D7" w:rsidRDefault="00500542" w:rsidP="00D72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– 2027 годы</w:t>
            </w:r>
          </w:p>
        </w:tc>
      </w:tr>
    </w:tbl>
    <w:p w:rsidR="00D72285" w:rsidRDefault="00D72285" w:rsidP="00D72285">
      <w:pPr>
        <w:rPr>
          <w:rFonts w:ascii="Times New Roman" w:hAnsi="Times New Roman" w:cs="Times New Roman"/>
          <w:sz w:val="28"/>
          <w:szCs w:val="28"/>
        </w:rPr>
      </w:pPr>
    </w:p>
    <w:p w:rsidR="00500542" w:rsidRDefault="00500542" w:rsidP="00D722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технического задания</w:t>
      </w:r>
    </w:p>
    <w:p w:rsidR="00500542" w:rsidRDefault="00500542" w:rsidP="00D72285">
      <w:pPr>
        <w:rPr>
          <w:rFonts w:ascii="Times New Roman" w:hAnsi="Times New Roman" w:cs="Times New Roman"/>
          <w:sz w:val="28"/>
          <w:szCs w:val="28"/>
        </w:rPr>
      </w:pPr>
    </w:p>
    <w:p w:rsidR="00500542" w:rsidRPr="006220C7" w:rsidRDefault="00500542" w:rsidP="006220C7">
      <w:pPr>
        <w:pStyle w:val="a9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0C7">
        <w:rPr>
          <w:rFonts w:ascii="Times New Roman" w:hAnsi="Times New Roman" w:cs="Times New Roman"/>
          <w:b/>
          <w:sz w:val="28"/>
          <w:szCs w:val="28"/>
        </w:rPr>
        <w:t>Характеристика существующего состояния систем водоснабжения</w:t>
      </w:r>
    </w:p>
    <w:p w:rsidR="00500542" w:rsidRDefault="00500542" w:rsidP="00500542">
      <w:pPr>
        <w:rPr>
          <w:rFonts w:ascii="Times New Roman" w:hAnsi="Times New Roman" w:cs="Times New Roman"/>
          <w:sz w:val="28"/>
          <w:szCs w:val="28"/>
        </w:rPr>
      </w:pPr>
    </w:p>
    <w:p w:rsidR="00500542" w:rsidRDefault="00500542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Протяженность сетей водоснабжения в </w:t>
      </w:r>
      <w:r w:rsidR="0088201E">
        <w:rPr>
          <w:rFonts w:ascii="Times New Roman" w:hAnsi="Times New Roman" w:cs="Times New Roman"/>
          <w:sz w:val="28"/>
          <w:szCs w:val="28"/>
        </w:rPr>
        <w:t xml:space="preserve">Николаевском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Щербиновского района </w:t>
      </w:r>
      <w:r w:rsidR="0088201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201E">
        <w:rPr>
          <w:rFonts w:ascii="Times New Roman" w:hAnsi="Times New Roman" w:cs="Times New Roman"/>
          <w:sz w:val="28"/>
          <w:szCs w:val="28"/>
        </w:rPr>
        <w:t xml:space="preserve">10,179 </w:t>
      </w:r>
      <w:r>
        <w:rPr>
          <w:rFonts w:ascii="Times New Roman" w:hAnsi="Times New Roman" w:cs="Times New Roman"/>
          <w:sz w:val="28"/>
          <w:szCs w:val="28"/>
        </w:rPr>
        <w:t xml:space="preserve">км, средний процент износа составляет </w:t>
      </w:r>
      <w:r w:rsidR="00D7459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0%, аварийность по разводящим сетям </w:t>
      </w:r>
      <w:r w:rsidR="006220C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4593">
        <w:rPr>
          <w:rFonts w:ascii="Times New Roman" w:hAnsi="Times New Roman" w:cs="Times New Roman"/>
          <w:sz w:val="28"/>
          <w:szCs w:val="28"/>
        </w:rPr>
        <w:t>2,0</w:t>
      </w:r>
      <w:r w:rsidR="006220C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на 1 км.</w:t>
      </w:r>
    </w:p>
    <w:p w:rsidR="00500542" w:rsidRDefault="00500542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Существующие системы водоснабжения не позволяют обеспечить спрос на услуги водоснабжения реконструируемых объектов.</w:t>
      </w:r>
    </w:p>
    <w:p w:rsidR="00500542" w:rsidRDefault="00500542" w:rsidP="00500542">
      <w:pPr>
        <w:rPr>
          <w:rFonts w:ascii="Times New Roman" w:hAnsi="Times New Roman" w:cs="Times New Roman"/>
          <w:sz w:val="28"/>
          <w:szCs w:val="28"/>
        </w:rPr>
      </w:pPr>
    </w:p>
    <w:p w:rsidR="00500542" w:rsidRPr="006220C7" w:rsidRDefault="00500542" w:rsidP="006220C7">
      <w:pPr>
        <w:pStyle w:val="a9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0C7">
        <w:rPr>
          <w:rFonts w:ascii="Times New Roman" w:hAnsi="Times New Roman" w:cs="Times New Roman"/>
          <w:b/>
          <w:sz w:val="28"/>
          <w:szCs w:val="28"/>
        </w:rPr>
        <w:t>Цели разработки и реализации инвестиционной программы</w:t>
      </w:r>
    </w:p>
    <w:p w:rsidR="0093171B" w:rsidRDefault="0093171B" w:rsidP="0093171B">
      <w:pPr>
        <w:rPr>
          <w:rFonts w:ascii="Times New Roman" w:hAnsi="Times New Roman" w:cs="Times New Roman"/>
          <w:sz w:val="28"/>
          <w:szCs w:val="28"/>
        </w:rPr>
      </w:pPr>
    </w:p>
    <w:p w:rsidR="0093171B" w:rsidRDefault="0093171B" w:rsidP="006220C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3171B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Цели разработки и реализации инвестиционной программы определяются в виде целевых индикаторов, представляющих собой доступную наблюдению и измерению характеристику состояния и развития систем холодного водоснабжения </w:t>
      </w:r>
      <w:r>
        <w:rPr>
          <w:rFonts w:ascii="Times New Roman" w:hAnsi="Times New Roman" w:cs="Times New Roman"/>
          <w:color w:val="auto"/>
          <w:sz w:val="28"/>
          <w:szCs w:val="28"/>
        </w:rPr>
        <w:t>Николаевского</w:t>
      </w:r>
      <w:r w:rsidRPr="0093171B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Щербиновского района, условий развития систем коммунальной инфраструктуры, которые необходимо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3171B">
        <w:rPr>
          <w:rFonts w:ascii="Times New Roman" w:hAnsi="Times New Roman" w:cs="Times New Roman"/>
          <w:color w:val="auto"/>
          <w:sz w:val="28"/>
          <w:szCs w:val="28"/>
        </w:rPr>
        <w:t>обеспечить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3171B">
        <w:rPr>
          <w:rFonts w:ascii="Times New Roman" w:hAnsi="Times New Roman" w:cs="Times New Roman"/>
          <w:color w:val="auto"/>
          <w:sz w:val="28"/>
          <w:szCs w:val="28"/>
        </w:rPr>
        <w:t>за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3171B">
        <w:rPr>
          <w:rFonts w:ascii="Times New Roman" w:hAnsi="Times New Roman" w:cs="Times New Roman"/>
          <w:color w:val="auto"/>
          <w:sz w:val="28"/>
          <w:szCs w:val="28"/>
        </w:rPr>
        <w:t>счет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3171B">
        <w:rPr>
          <w:rFonts w:ascii="Times New Roman" w:hAnsi="Times New Roman" w:cs="Times New Roman"/>
          <w:color w:val="auto"/>
          <w:sz w:val="28"/>
          <w:szCs w:val="28"/>
        </w:rPr>
        <w:t>реализации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3171B">
        <w:rPr>
          <w:rFonts w:ascii="Times New Roman" w:hAnsi="Times New Roman" w:cs="Times New Roman"/>
          <w:color w:val="auto"/>
          <w:sz w:val="28"/>
          <w:szCs w:val="28"/>
        </w:rPr>
        <w:t>инвестиционной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3171B">
        <w:rPr>
          <w:rFonts w:ascii="Times New Roman" w:hAnsi="Times New Roman" w:cs="Times New Roman"/>
          <w:color w:val="auto"/>
          <w:sz w:val="28"/>
          <w:szCs w:val="28"/>
        </w:rPr>
        <w:t xml:space="preserve">программы. </w:t>
      </w:r>
    </w:p>
    <w:p w:rsidR="0093171B" w:rsidRDefault="0093171B" w:rsidP="006220C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3171B">
        <w:rPr>
          <w:rFonts w:ascii="Times New Roman" w:hAnsi="Times New Roman" w:cs="Times New Roman"/>
          <w:color w:val="auto"/>
          <w:sz w:val="28"/>
          <w:szCs w:val="28"/>
        </w:rPr>
        <w:t>2.1. Основные цели разработки инвестиционной программы по реконструкции или модернизации централизованной системы холодного водоснабжения на период 202</w:t>
      </w: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93171B">
        <w:rPr>
          <w:rFonts w:ascii="Times New Roman" w:hAnsi="Times New Roman" w:cs="Times New Roman"/>
          <w:color w:val="auto"/>
          <w:sz w:val="28"/>
          <w:szCs w:val="28"/>
        </w:rPr>
        <w:t>-202</w:t>
      </w:r>
      <w:r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93171B">
        <w:rPr>
          <w:rFonts w:ascii="Times New Roman" w:hAnsi="Times New Roman" w:cs="Times New Roman"/>
          <w:color w:val="auto"/>
          <w:sz w:val="28"/>
          <w:szCs w:val="28"/>
        </w:rPr>
        <w:t xml:space="preserve"> годов (далее – инвестиционная программа): </w:t>
      </w:r>
    </w:p>
    <w:p w:rsidR="0093171B" w:rsidRDefault="0093171B" w:rsidP="006220C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3171B">
        <w:rPr>
          <w:rFonts w:ascii="Times New Roman" w:hAnsi="Times New Roman" w:cs="Times New Roman"/>
          <w:color w:val="auto"/>
          <w:sz w:val="28"/>
          <w:szCs w:val="28"/>
        </w:rPr>
        <w:t xml:space="preserve">2.1.1. Обеспечение надежного и доступного предоставления услуг водоснабжения удовлетворяющего потребности с учетом перспективы развития </w:t>
      </w:r>
      <w:r>
        <w:rPr>
          <w:rFonts w:ascii="Times New Roman" w:hAnsi="Times New Roman" w:cs="Times New Roman"/>
          <w:color w:val="auto"/>
          <w:sz w:val="28"/>
          <w:szCs w:val="28"/>
        </w:rPr>
        <w:t>Николаевского</w:t>
      </w:r>
      <w:r w:rsidRPr="0093171B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Щербиновского района на период 202</w:t>
      </w: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93171B">
        <w:rPr>
          <w:rFonts w:ascii="Times New Roman" w:hAnsi="Times New Roman" w:cs="Times New Roman"/>
          <w:color w:val="auto"/>
          <w:sz w:val="28"/>
          <w:szCs w:val="28"/>
        </w:rPr>
        <w:t>-202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7 </w:t>
      </w:r>
      <w:r w:rsidRPr="0093171B">
        <w:rPr>
          <w:rFonts w:ascii="Times New Roman" w:hAnsi="Times New Roman" w:cs="Times New Roman"/>
          <w:color w:val="auto"/>
          <w:sz w:val="28"/>
          <w:szCs w:val="28"/>
        </w:rPr>
        <w:t xml:space="preserve">годов. </w:t>
      </w:r>
    </w:p>
    <w:p w:rsidR="0093171B" w:rsidRDefault="0093171B" w:rsidP="006220C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3171B">
        <w:rPr>
          <w:rFonts w:ascii="Times New Roman" w:hAnsi="Times New Roman" w:cs="Times New Roman"/>
          <w:color w:val="auto"/>
          <w:sz w:val="28"/>
          <w:szCs w:val="28"/>
        </w:rPr>
        <w:t>2.1.2. Повышение надежности работы системы холодного водоснабжения 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3171B">
        <w:rPr>
          <w:rFonts w:ascii="Times New Roman" w:hAnsi="Times New Roman" w:cs="Times New Roman"/>
          <w:color w:val="auto"/>
          <w:sz w:val="28"/>
          <w:szCs w:val="28"/>
        </w:rPr>
        <w:t>соответствии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3171B">
        <w:rPr>
          <w:rFonts w:ascii="Times New Roman" w:hAnsi="Times New Roman" w:cs="Times New Roman"/>
          <w:color w:val="auto"/>
          <w:sz w:val="28"/>
          <w:szCs w:val="28"/>
        </w:rPr>
        <w:t>с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3171B">
        <w:rPr>
          <w:rFonts w:ascii="Times New Roman" w:hAnsi="Times New Roman" w:cs="Times New Roman"/>
          <w:color w:val="auto"/>
          <w:sz w:val="28"/>
          <w:szCs w:val="28"/>
        </w:rPr>
        <w:t>нормативными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3171B">
        <w:rPr>
          <w:rFonts w:ascii="Times New Roman" w:hAnsi="Times New Roman" w:cs="Times New Roman"/>
          <w:color w:val="auto"/>
          <w:sz w:val="28"/>
          <w:szCs w:val="28"/>
        </w:rPr>
        <w:t xml:space="preserve">требованиями. </w:t>
      </w:r>
    </w:p>
    <w:p w:rsidR="0093171B" w:rsidRDefault="0093171B" w:rsidP="006220C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3171B">
        <w:rPr>
          <w:rFonts w:ascii="Times New Roman" w:hAnsi="Times New Roman" w:cs="Times New Roman"/>
          <w:color w:val="auto"/>
          <w:sz w:val="28"/>
          <w:szCs w:val="28"/>
        </w:rPr>
        <w:t xml:space="preserve">2.1.3. Обеспечение доступности для потребителей услуг системы водоснабжения. </w:t>
      </w:r>
    </w:p>
    <w:p w:rsidR="0093171B" w:rsidRDefault="0093171B" w:rsidP="006220C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3171B">
        <w:rPr>
          <w:rFonts w:ascii="Times New Roman" w:hAnsi="Times New Roman" w:cs="Times New Roman"/>
          <w:color w:val="auto"/>
          <w:sz w:val="28"/>
          <w:szCs w:val="28"/>
        </w:rPr>
        <w:t>2.1.4. Обеспечение рационального использования энергоресурсов, направленных на сокращение объемов потерь при подъеме и передаче (транспортировке) воды, создание резервных энергетических мощностей и запасов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3171B">
        <w:rPr>
          <w:rFonts w:ascii="Times New Roman" w:hAnsi="Times New Roman" w:cs="Times New Roman"/>
          <w:color w:val="auto"/>
          <w:sz w:val="28"/>
          <w:szCs w:val="28"/>
        </w:rPr>
        <w:t>энергетических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3171B">
        <w:rPr>
          <w:rFonts w:ascii="Times New Roman" w:hAnsi="Times New Roman" w:cs="Times New Roman"/>
          <w:color w:val="auto"/>
          <w:sz w:val="28"/>
          <w:szCs w:val="28"/>
        </w:rPr>
        <w:t xml:space="preserve">ресурсов. </w:t>
      </w:r>
    </w:p>
    <w:p w:rsidR="0093171B" w:rsidRDefault="0093171B" w:rsidP="0093171B">
      <w:pPr>
        <w:widowControl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3171B">
        <w:rPr>
          <w:rFonts w:ascii="Times New Roman" w:hAnsi="Times New Roman" w:cs="Times New Roman"/>
          <w:color w:val="auto"/>
          <w:sz w:val="28"/>
          <w:szCs w:val="28"/>
        </w:rPr>
        <w:t>2.1.5.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3171B">
        <w:rPr>
          <w:rFonts w:ascii="Times New Roman" w:hAnsi="Times New Roman" w:cs="Times New Roman"/>
          <w:color w:val="auto"/>
          <w:sz w:val="28"/>
          <w:szCs w:val="28"/>
        </w:rPr>
        <w:t>Обеспечение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3171B">
        <w:rPr>
          <w:rFonts w:ascii="Times New Roman" w:hAnsi="Times New Roman" w:cs="Times New Roman"/>
          <w:color w:val="auto"/>
          <w:sz w:val="28"/>
          <w:szCs w:val="28"/>
        </w:rPr>
        <w:t>экологической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3171B">
        <w:rPr>
          <w:rFonts w:ascii="Times New Roman" w:hAnsi="Times New Roman" w:cs="Times New Roman"/>
          <w:color w:val="auto"/>
          <w:sz w:val="28"/>
          <w:szCs w:val="28"/>
        </w:rPr>
        <w:t>безопасности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3171B">
        <w:rPr>
          <w:rFonts w:ascii="Times New Roman" w:hAnsi="Times New Roman" w:cs="Times New Roman"/>
          <w:color w:val="auto"/>
          <w:sz w:val="28"/>
          <w:szCs w:val="28"/>
        </w:rPr>
        <w:t>природных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3171B">
        <w:rPr>
          <w:rFonts w:ascii="Times New Roman" w:hAnsi="Times New Roman" w:cs="Times New Roman"/>
          <w:color w:val="auto"/>
          <w:sz w:val="28"/>
          <w:szCs w:val="28"/>
        </w:rPr>
        <w:t>ресурсов.</w:t>
      </w:r>
    </w:p>
    <w:p w:rsidR="0093171B" w:rsidRDefault="0093171B" w:rsidP="0093171B">
      <w:pPr>
        <w:widowControl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61"/>
        <w:gridCol w:w="1539"/>
        <w:gridCol w:w="976"/>
        <w:gridCol w:w="876"/>
        <w:gridCol w:w="876"/>
      </w:tblGrid>
      <w:tr w:rsidR="0093171B" w:rsidTr="00284DFA">
        <w:trPr>
          <w:trHeight w:val="623"/>
        </w:trPr>
        <w:tc>
          <w:tcPr>
            <w:tcW w:w="5421" w:type="dxa"/>
            <w:vMerge w:val="restart"/>
          </w:tcPr>
          <w:p w:rsidR="0093171B" w:rsidRPr="00284DFA" w:rsidRDefault="0093171B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auto"/>
              </w:rPr>
            </w:pPr>
            <w:r w:rsidRPr="00284DFA">
              <w:rPr>
                <w:rFonts w:ascii="Times New Roman" w:hAnsi="Times New Roman" w:cs="Times New Roman"/>
                <w:b/>
                <w:color w:val="auto"/>
              </w:rPr>
              <w:t>Наименование показателя</w:t>
            </w:r>
          </w:p>
        </w:tc>
        <w:tc>
          <w:tcPr>
            <w:tcW w:w="1539" w:type="dxa"/>
            <w:vMerge w:val="restart"/>
          </w:tcPr>
          <w:p w:rsidR="0093171B" w:rsidRPr="0093171B" w:rsidRDefault="0093171B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Фактическое значение показателя за 2024 год</w:t>
            </w:r>
          </w:p>
        </w:tc>
        <w:tc>
          <w:tcPr>
            <w:tcW w:w="2668" w:type="dxa"/>
            <w:gridSpan w:val="3"/>
          </w:tcPr>
          <w:p w:rsidR="0093171B" w:rsidRPr="0093171B" w:rsidRDefault="0093171B" w:rsidP="0093171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Плановые значения показателей на каждый год срока действия программы</w:t>
            </w:r>
          </w:p>
        </w:tc>
      </w:tr>
      <w:tr w:rsidR="00284DFA" w:rsidTr="00284DFA">
        <w:tc>
          <w:tcPr>
            <w:tcW w:w="5421" w:type="dxa"/>
            <w:vMerge/>
          </w:tcPr>
          <w:p w:rsidR="0093171B" w:rsidRPr="0093171B" w:rsidRDefault="0093171B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39" w:type="dxa"/>
            <w:vMerge/>
          </w:tcPr>
          <w:p w:rsidR="0093171B" w:rsidRPr="0093171B" w:rsidRDefault="0093171B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83" w:type="dxa"/>
          </w:tcPr>
          <w:p w:rsidR="0093171B" w:rsidRPr="0093171B" w:rsidRDefault="0093171B" w:rsidP="0093171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2025</w:t>
            </w:r>
          </w:p>
        </w:tc>
        <w:tc>
          <w:tcPr>
            <w:tcW w:w="846" w:type="dxa"/>
          </w:tcPr>
          <w:p w:rsidR="0093171B" w:rsidRPr="0093171B" w:rsidRDefault="0093171B" w:rsidP="0093171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2026</w:t>
            </w:r>
          </w:p>
        </w:tc>
        <w:tc>
          <w:tcPr>
            <w:tcW w:w="839" w:type="dxa"/>
          </w:tcPr>
          <w:p w:rsidR="0093171B" w:rsidRPr="0093171B" w:rsidRDefault="0093171B" w:rsidP="0093171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2027</w:t>
            </w:r>
          </w:p>
        </w:tc>
      </w:tr>
      <w:tr w:rsidR="0093171B" w:rsidTr="00B15522">
        <w:tc>
          <w:tcPr>
            <w:tcW w:w="9628" w:type="dxa"/>
            <w:gridSpan w:val="5"/>
          </w:tcPr>
          <w:p w:rsidR="0093171B" w:rsidRPr="00284DFA" w:rsidRDefault="0093171B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auto"/>
              </w:rPr>
            </w:pPr>
            <w:r w:rsidRPr="00284DFA">
              <w:rPr>
                <w:rFonts w:ascii="Times New Roman" w:hAnsi="Times New Roman" w:cs="Times New Roman"/>
                <w:b/>
                <w:color w:val="auto"/>
              </w:rPr>
              <w:t>Показатели качества питьевой воды</w:t>
            </w:r>
          </w:p>
        </w:tc>
      </w:tr>
      <w:tr w:rsidR="00284DFA" w:rsidTr="00284DFA">
        <w:tc>
          <w:tcPr>
            <w:tcW w:w="5421" w:type="dxa"/>
          </w:tcPr>
          <w:p w:rsidR="0093171B" w:rsidRPr="00284DFA" w:rsidRDefault="00284DFA" w:rsidP="00284DF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1. </w:t>
            </w:r>
            <w:r w:rsidRPr="00284DFA">
              <w:rPr>
                <w:rFonts w:ascii="Times New Roman" w:hAnsi="Times New Roman" w:cs="Times New Roman"/>
                <w:color w:val="auto"/>
              </w:rPr>
              <w:t>Доля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проб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питьевой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воды,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подаваемой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с источников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водоснабжения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в распределительную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водопроводную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сеть, соответствующих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установленным требованиям,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в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общем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объеме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проб, отобранных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по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результатам производственного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контроля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качества питьевой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воды,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539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83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46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39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284DFA" w:rsidTr="00284DFA">
        <w:tc>
          <w:tcPr>
            <w:tcW w:w="5421" w:type="dxa"/>
          </w:tcPr>
          <w:p w:rsidR="0093171B" w:rsidRPr="0093171B" w:rsidRDefault="00284DFA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284DFA">
              <w:rPr>
                <w:rFonts w:ascii="Times New Roman" w:hAnsi="Times New Roman" w:cs="Times New Roman"/>
                <w:color w:val="auto"/>
              </w:rPr>
              <w:t>1.1. Количество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проб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питьевой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воды, отобранных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по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результатам производственного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контроля, соответствующих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установленным требованиям,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ед.</w:t>
            </w:r>
          </w:p>
        </w:tc>
        <w:tc>
          <w:tcPr>
            <w:tcW w:w="1539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983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846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839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</w:t>
            </w:r>
          </w:p>
        </w:tc>
      </w:tr>
      <w:tr w:rsidR="00284DFA" w:rsidTr="00284DFA">
        <w:tc>
          <w:tcPr>
            <w:tcW w:w="5421" w:type="dxa"/>
          </w:tcPr>
          <w:p w:rsidR="0093171B" w:rsidRPr="0093171B" w:rsidRDefault="00284DFA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284DFA">
              <w:rPr>
                <w:rFonts w:ascii="Times New Roman" w:hAnsi="Times New Roman" w:cs="Times New Roman"/>
                <w:color w:val="auto"/>
              </w:rPr>
              <w:t>1.2.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Общее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количество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отобранных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проб,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ед.</w:t>
            </w:r>
          </w:p>
        </w:tc>
        <w:tc>
          <w:tcPr>
            <w:tcW w:w="1539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983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846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839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</w:t>
            </w:r>
          </w:p>
        </w:tc>
      </w:tr>
      <w:tr w:rsidR="00284DFA" w:rsidTr="00284DFA">
        <w:tc>
          <w:tcPr>
            <w:tcW w:w="5421" w:type="dxa"/>
          </w:tcPr>
          <w:p w:rsidR="0093171B" w:rsidRPr="0093171B" w:rsidRDefault="00284DFA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284DFA">
              <w:rPr>
                <w:rFonts w:ascii="Times New Roman" w:hAnsi="Times New Roman" w:cs="Times New Roman"/>
                <w:color w:val="auto"/>
              </w:rPr>
              <w:t>2.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Доля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проб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питьевой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воды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в распределительной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водопроводной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сети,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не соответствующих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установленным требованиям,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в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общем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объеме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проб, отобранных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по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результатам производственного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контроля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качества питьевой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воды,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539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83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46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39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284DFA" w:rsidTr="00284DFA">
        <w:tc>
          <w:tcPr>
            <w:tcW w:w="5421" w:type="dxa"/>
          </w:tcPr>
          <w:p w:rsidR="0093171B" w:rsidRPr="0093171B" w:rsidRDefault="00284DFA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284DFA">
              <w:rPr>
                <w:rFonts w:ascii="Times New Roman" w:hAnsi="Times New Roman" w:cs="Times New Roman"/>
                <w:color w:val="auto"/>
              </w:rPr>
              <w:lastRenderedPageBreak/>
              <w:t>2.1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Количество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проб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питьевой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воды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в распределительной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водопроводной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сети, отобранных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по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результатам производственного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контроля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качества питьевой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воды,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несоответствующих установленным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требованиям,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ед.</w:t>
            </w:r>
          </w:p>
        </w:tc>
        <w:tc>
          <w:tcPr>
            <w:tcW w:w="1539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83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46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39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284DFA" w:rsidTr="00284DFA">
        <w:tc>
          <w:tcPr>
            <w:tcW w:w="5421" w:type="dxa"/>
          </w:tcPr>
          <w:p w:rsidR="0093171B" w:rsidRPr="0093171B" w:rsidRDefault="00284DFA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284DFA">
              <w:rPr>
                <w:rFonts w:ascii="Times New Roman" w:hAnsi="Times New Roman" w:cs="Times New Roman"/>
                <w:color w:val="auto"/>
              </w:rPr>
              <w:t>2.2.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Общее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количество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отобранных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проб,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4DFA">
              <w:rPr>
                <w:rFonts w:ascii="Times New Roman" w:hAnsi="Times New Roman" w:cs="Times New Roman"/>
                <w:color w:val="auto"/>
              </w:rPr>
              <w:t>ед.</w:t>
            </w:r>
          </w:p>
        </w:tc>
        <w:tc>
          <w:tcPr>
            <w:tcW w:w="1539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983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846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839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</w:t>
            </w:r>
          </w:p>
        </w:tc>
      </w:tr>
      <w:tr w:rsidR="00284DFA" w:rsidTr="00B15522">
        <w:tc>
          <w:tcPr>
            <w:tcW w:w="9628" w:type="dxa"/>
            <w:gridSpan w:val="5"/>
          </w:tcPr>
          <w:p w:rsidR="00284DFA" w:rsidRPr="008A0735" w:rsidRDefault="00284DFA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auto"/>
              </w:rPr>
            </w:pPr>
            <w:r w:rsidRPr="008A0735">
              <w:rPr>
                <w:rFonts w:ascii="Times New Roman" w:hAnsi="Times New Roman" w:cs="Times New Roman"/>
                <w:b/>
                <w:color w:val="auto"/>
              </w:rPr>
              <w:t>Показатели надежности и бесперебойности водоснабжения</w:t>
            </w:r>
          </w:p>
        </w:tc>
      </w:tr>
      <w:tr w:rsidR="00284DFA" w:rsidTr="00284DFA">
        <w:tc>
          <w:tcPr>
            <w:tcW w:w="5421" w:type="dxa"/>
          </w:tcPr>
          <w:p w:rsidR="0093171B" w:rsidRPr="0093171B" w:rsidRDefault="008A0735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8A0735">
              <w:rPr>
                <w:rFonts w:ascii="Times New Roman" w:hAnsi="Times New Roman" w:cs="Times New Roman"/>
                <w:color w:val="auto"/>
              </w:rPr>
              <w:t>3.Количество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перерывов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в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подаче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воды, произошедших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в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результате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аварий, повреждений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иных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технологических нарушений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в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расчете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на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протяженность водопроводной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сети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в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год,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ед./км</w:t>
            </w:r>
          </w:p>
        </w:tc>
        <w:tc>
          <w:tcPr>
            <w:tcW w:w="1539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83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46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39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284DFA" w:rsidTr="00284DFA">
        <w:tc>
          <w:tcPr>
            <w:tcW w:w="5421" w:type="dxa"/>
          </w:tcPr>
          <w:p w:rsidR="0093171B" w:rsidRPr="0093171B" w:rsidRDefault="008A0735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8A0735">
              <w:rPr>
                <w:rFonts w:ascii="Times New Roman" w:hAnsi="Times New Roman" w:cs="Times New Roman"/>
                <w:color w:val="auto"/>
              </w:rPr>
              <w:t>3.1.Количество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перерывов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в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подаче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воды, произошедших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в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результате</w:t>
            </w:r>
            <w:r w:rsidR="006738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аварий, повреждений</w:t>
            </w:r>
            <w:r w:rsidR="006738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и</w:t>
            </w:r>
            <w:r w:rsidR="006738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иных</w:t>
            </w:r>
            <w:r w:rsidR="006738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технологических нарушений</w:t>
            </w:r>
            <w:r w:rsidR="006738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на</w:t>
            </w:r>
            <w:r w:rsidR="006738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объектах</w:t>
            </w:r>
            <w:r w:rsidR="006738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централизованной системы</w:t>
            </w:r>
            <w:r w:rsidR="006738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холодного</w:t>
            </w:r>
            <w:r w:rsidR="006738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водоснабжения,</w:t>
            </w:r>
            <w:r w:rsidR="0067387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color w:val="auto"/>
              </w:rPr>
              <w:t>ед.</w:t>
            </w:r>
          </w:p>
        </w:tc>
        <w:tc>
          <w:tcPr>
            <w:tcW w:w="1539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83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46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39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3670A4" w:rsidTr="00284DFA">
        <w:tc>
          <w:tcPr>
            <w:tcW w:w="5421" w:type="dxa"/>
          </w:tcPr>
          <w:p w:rsidR="003670A4" w:rsidRPr="0093171B" w:rsidRDefault="003670A4" w:rsidP="003670A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8A0735">
              <w:rPr>
                <w:rFonts w:ascii="Times New Roman" w:hAnsi="Times New Roman" w:cs="Times New Roman"/>
                <w:color w:val="auto"/>
              </w:rPr>
              <w:t>3.2.Протяженностьводопроводнойсети,км</w:t>
            </w:r>
          </w:p>
        </w:tc>
        <w:tc>
          <w:tcPr>
            <w:tcW w:w="1539" w:type="dxa"/>
          </w:tcPr>
          <w:p w:rsidR="003670A4" w:rsidRPr="003670A4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670A4">
              <w:rPr>
                <w:rFonts w:ascii="Times New Roman" w:hAnsi="Times New Roman" w:cs="Times New Roman"/>
              </w:rPr>
              <w:t>10,179</w:t>
            </w:r>
          </w:p>
        </w:tc>
        <w:tc>
          <w:tcPr>
            <w:tcW w:w="983" w:type="dxa"/>
          </w:tcPr>
          <w:p w:rsidR="003670A4" w:rsidRDefault="003670A4" w:rsidP="003670A4">
            <w:pPr>
              <w:jc w:val="center"/>
            </w:pPr>
            <w:r w:rsidRPr="00263D6C">
              <w:rPr>
                <w:rFonts w:ascii="Times New Roman" w:hAnsi="Times New Roman" w:cs="Times New Roman"/>
              </w:rPr>
              <w:t>10,179</w:t>
            </w:r>
          </w:p>
        </w:tc>
        <w:tc>
          <w:tcPr>
            <w:tcW w:w="846" w:type="dxa"/>
          </w:tcPr>
          <w:p w:rsidR="003670A4" w:rsidRDefault="003670A4" w:rsidP="003670A4">
            <w:pPr>
              <w:jc w:val="center"/>
            </w:pPr>
            <w:r w:rsidRPr="00263D6C">
              <w:rPr>
                <w:rFonts w:ascii="Times New Roman" w:hAnsi="Times New Roman" w:cs="Times New Roman"/>
              </w:rPr>
              <w:t>10,179</w:t>
            </w:r>
          </w:p>
        </w:tc>
        <w:tc>
          <w:tcPr>
            <w:tcW w:w="839" w:type="dxa"/>
          </w:tcPr>
          <w:p w:rsidR="003670A4" w:rsidRDefault="003670A4" w:rsidP="003670A4">
            <w:pPr>
              <w:jc w:val="center"/>
            </w:pPr>
            <w:r w:rsidRPr="00263D6C">
              <w:rPr>
                <w:rFonts w:ascii="Times New Roman" w:hAnsi="Times New Roman" w:cs="Times New Roman"/>
              </w:rPr>
              <w:t>10,179</w:t>
            </w:r>
          </w:p>
        </w:tc>
      </w:tr>
      <w:tr w:rsidR="008A0735" w:rsidTr="00B15522">
        <w:tc>
          <w:tcPr>
            <w:tcW w:w="9628" w:type="dxa"/>
            <w:gridSpan w:val="5"/>
          </w:tcPr>
          <w:p w:rsidR="008A0735" w:rsidRPr="008A0735" w:rsidRDefault="008A0735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auto"/>
              </w:rPr>
            </w:pPr>
            <w:r w:rsidRPr="008A0735">
              <w:rPr>
                <w:rFonts w:ascii="Times New Roman" w:hAnsi="Times New Roman" w:cs="Times New Roman"/>
                <w:b/>
                <w:color w:val="auto"/>
              </w:rPr>
              <w:t>Показатели</w:t>
            </w:r>
            <w:r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b/>
                <w:color w:val="auto"/>
              </w:rPr>
              <w:t>эффективности</w:t>
            </w:r>
            <w:r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b/>
                <w:color w:val="auto"/>
              </w:rPr>
              <w:t>использования</w:t>
            </w:r>
            <w:r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Pr="008A0735">
              <w:rPr>
                <w:rFonts w:ascii="Times New Roman" w:hAnsi="Times New Roman" w:cs="Times New Roman"/>
                <w:b/>
                <w:color w:val="auto"/>
              </w:rPr>
              <w:t>ресурсов</w:t>
            </w:r>
          </w:p>
        </w:tc>
      </w:tr>
      <w:tr w:rsidR="00284DFA" w:rsidTr="00284DFA">
        <w:tc>
          <w:tcPr>
            <w:tcW w:w="5421" w:type="dxa"/>
          </w:tcPr>
          <w:p w:rsidR="0093171B" w:rsidRPr="0093171B" w:rsidRDefault="009C1B1B" w:rsidP="009C1B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9C1B1B">
              <w:rPr>
                <w:rFonts w:ascii="Times New Roman" w:hAnsi="Times New Roman" w:cs="Times New Roman"/>
                <w:color w:val="auto"/>
              </w:rPr>
              <w:t>4.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Потери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воды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в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централизованных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системах водоснабжения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при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ее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транспортировке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в общем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объеме,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поданной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в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водопроводную сеть,%</w:t>
            </w:r>
          </w:p>
        </w:tc>
        <w:tc>
          <w:tcPr>
            <w:tcW w:w="1539" w:type="dxa"/>
          </w:tcPr>
          <w:p w:rsidR="0093171B" w:rsidRPr="0093171B" w:rsidRDefault="003047B8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22,86</w:t>
            </w:r>
          </w:p>
        </w:tc>
        <w:tc>
          <w:tcPr>
            <w:tcW w:w="983" w:type="dxa"/>
          </w:tcPr>
          <w:p w:rsidR="0093171B" w:rsidRPr="0093171B" w:rsidRDefault="003047B8" w:rsidP="003047B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22,38</w:t>
            </w:r>
          </w:p>
        </w:tc>
        <w:tc>
          <w:tcPr>
            <w:tcW w:w="846" w:type="dxa"/>
          </w:tcPr>
          <w:p w:rsidR="0093171B" w:rsidRPr="0093171B" w:rsidRDefault="003047B8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21,84</w:t>
            </w:r>
          </w:p>
        </w:tc>
        <w:tc>
          <w:tcPr>
            <w:tcW w:w="839" w:type="dxa"/>
          </w:tcPr>
          <w:p w:rsidR="0093171B" w:rsidRPr="0093171B" w:rsidRDefault="003047B8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21,12</w:t>
            </w:r>
          </w:p>
        </w:tc>
      </w:tr>
      <w:tr w:rsidR="00284DFA" w:rsidTr="00284DFA">
        <w:tc>
          <w:tcPr>
            <w:tcW w:w="5421" w:type="dxa"/>
          </w:tcPr>
          <w:p w:rsidR="0093171B" w:rsidRPr="0093171B" w:rsidRDefault="009C1B1B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9C1B1B">
              <w:rPr>
                <w:rFonts w:ascii="Times New Roman" w:hAnsi="Times New Roman" w:cs="Times New Roman"/>
                <w:color w:val="auto"/>
              </w:rPr>
              <w:t>4.1.Объем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потерь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воды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в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централизованных системах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водоснабжения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при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ее транспортировке,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тыс.м3</w:t>
            </w:r>
          </w:p>
        </w:tc>
        <w:tc>
          <w:tcPr>
            <w:tcW w:w="1539" w:type="dxa"/>
          </w:tcPr>
          <w:p w:rsidR="0093171B" w:rsidRPr="0093171B" w:rsidRDefault="003047B8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20,56</w:t>
            </w:r>
          </w:p>
        </w:tc>
        <w:tc>
          <w:tcPr>
            <w:tcW w:w="983" w:type="dxa"/>
          </w:tcPr>
          <w:p w:rsidR="0093171B" w:rsidRPr="0093171B" w:rsidRDefault="003047B8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20,94</w:t>
            </w:r>
          </w:p>
        </w:tc>
        <w:tc>
          <w:tcPr>
            <w:tcW w:w="846" w:type="dxa"/>
          </w:tcPr>
          <w:p w:rsidR="0093171B" w:rsidRPr="0093171B" w:rsidRDefault="003047B8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20,84</w:t>
            </w:r>
          </w:p>
        </w:tc>
        <w:tc>
          <w:tcPr>
            <w:tcW w:w="839" w:type="dxa"/>
          </w:tcPr>
          <w:p w:rsidR="0093171B" w:rsidRPr="0093171B" w:rsidRDefault="003047B8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20,54</w:t>
            </w:r>
          </w:p>
        </w:tc>
      </w:tr>
      <w:tr w:rsidR="00284DFA" w:rsidTr="00284DFA">
        <w:tc>
          <w:tcPr>
            <w:tcW w:w="5421" w:type="dxa"/>
          </w:tcPr>
          <w:p w:rsidR="0093171B" w:rsidRPr="0093171B" w:rsidRDefault="009C1B1B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9C1B1B">
              <w:rPr>
                <w:rFonts w:ascii="Times New Roman" w:hAnsi="Times New Roman" w:cs="Times New Roman"/>
                <w:color w:val="auto"/>
              </w:rPr>
              <w:t>4.2.Объем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реализации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питьевой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воды,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тыс.м3</w:t>
            </w:r>
          </w:p>
        </w:tc>
        <w:tc>
          <w:tcPr>
            <w:tcW w:w="1539" w:type="dxa"/>
          </w:tcPr>
          <w:p w:rsidR="0093171B" w:rsidRPr="0093171B" w:rsidRDefault="003047B8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33,39</w:t>
            </w:r>
          </w:p>
        </w:tc>
        <w:tc>
          <w:tcPr>
            <w:tcW w:w="983" w:type="dxa"/>
          </w:tcPr>
          <w:p w:rsidR="0093171B" w:rsidRPr="0093171B" w:rsidRDefault="003047B8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35,2</w:t>
            </w:r>
          </w:p>
        </w:tc>
        <w:tc>
          <w:tcPr>
            <w:tcW w:w="846" w:type="dxa"/>
          </w:tcPr>
          <w:p w:rsidR="0093171B" w:rsidRPr="0093171B" w:rsidRDefault="003047B8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36,4</w:t>
            </w:r>
          </w:p>
        </w:tc>
        <w:tc>
          <w:tcPr>
            <w:tcW w:w="839" w:type="dxa"/>
          </w:tcPr>
          <w:p w:rsidR="0093171B" w:rsidRPr="0093171B" w:rsidRDefault="003047B8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37,81</w:t>
            </w:r>
          </w:p>
        </w:tc>
      </w:tr>
      <w:tr w:rsidR="00284DFA" w:rsidTr="00284DFA">
        <w:tc>
          <w:tcPr>
            <w:tcW w:w="5421" w:type="dxa"/>
          </w:tcPr>
          <w:p w:rsidR="0093171B" w:rsidRPr="0093171B" w:rsidRDefault="009C1B1B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9C1B1B">
              <w:rPr>
                <w:rFonts w:ascii="Times New Roman" w:hAnsi="Times New Roman" w:cs="Times New Roman"/>
                <w:color w:val="auto"/>
              </w:rPr>
              <w:t>4.3.Общая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подача воды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в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водопроводную сеть,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тыс.м3</w:t>
            </w:r>
          </w:p>
        </w:tc>
        <w:tc>
          <w:tcPr>
            <w:tcW w:w="1539" w:type="dxa"/>
          </w:tcPr>
          <w:p w:rsidR="0093171B" w:rsidRPr="0093171B" w:rsidRDefault="003047B8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53,95</w:t>
            </w:r>
          </w:p>
        </w:tc>
        <w:tc>
          <w:tcPr>
            <w:tcW w:w="983" w:type="dxa"/>
          </w:tcPr>
          <w:p w:rsidR="0093171B" w:rsidRPr="0093171B" w:rsidRDefault="003047B8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56,14</w:t>
            </w:r>
          </w:p>
        </w:tc>
        <w:tc>
          <w:tcPr>
            <w:tcW w:w="846" w:type="dxa"/>
          </w:tcPr>
          <w:p w:rsidR="0093171B" w:rsidRPr="0093171B" w:rsidRDefault="003047B8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57,24</w:t>
            </w:r>
          </w:p>
        </w:tc>
        <w:tc>
          <w:tcPr>
            <w:tcW w:w="839" w:type="dxa"/>
          </w:tcPr>
          <w:p w:rsidR="0093171B" w:rsidRPr="0093171B" w:rsidRDefault="003047B8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58,35</w:t>
            </w:r>
          </w:p>
        </w:tc>
      </w:tr>
      <w:tr w:rsidR="00284DFA" w:rsidTr="00284DFA">
        <w:tc>
          <w:tcPr>
            <w:tcW w:w="5421" w:type="dxa"/>
          </w:tcPr>
          <w:p w:rsidR="0093171B" w:rsidRPr="0093171B" w:rsidRDefault="009C1B1B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9C1B1B">
              <w:rPr>
                <w:rFonts w:ascii="Times New Roman" w:hAnsi="Times New Roman" w:cs="Times New Roman"/>
                <w:color w:val="auto"/>
              </w:rPr>
              <w:t>5.Удельный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расход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электрической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энергии, потребляемой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в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технологическом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процессе подготовки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питьевой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воды,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на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единицу объема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воды,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отпускаемой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в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сеть, кВт*ч/</w:t>
            </w:r>
            <w:proofErr w:type="spellStart"/>
            <w:r w:rsidRPr="009C1B1B">
              <w:rPr>
                <w:rFonts w:ascii="Times New Roman" w:hAnsi="Times New Roman" w:cs="Times New Roman"/>
                <w:color w:val="auto"/>
              </w:rPr>
              <w:t>куб.м</w:t>
            </w:r>
            <w:proofErr w:type="spellEnd"/>
          </w:p>
        </w:tc>
        <w:tc>
          <w:tcPr>
            <w:tcW w:w="1539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83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46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39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284DFA" w:rsidTr="00284DFA">
        <w:tc>
          <w:tcPr>
            <w:tcW w:w="5421" w:type="dxa"/>
          </w:tcPr>
          <w:p w:rsidR="0093171B" w:rsidRPr="0093171B" w:rsidRDefault="009C1B1B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9C1B1B">
              <w:rPr>
                <w:rFonts w:ascii="Times New Roman" w:hAnsi="Times New Roman" w:cs="Times New Roman"/>
                <w:color w:val="auto"/>
              </w:rPr>
              <w:t>5.1.Общее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количество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электрической энергии,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потребляемой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в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соответствующем технологическом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9C1B1B">
              <w:rPr>
                <w:rFonts w:ascii="Times New Roman" w:hAnsi="Times New Roman" w:cs="Times New Roman"/>
                <w:color w:val="auto"/>
              </w:rPr>
              <w:t>процессе,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9C1B1B">
              <w:rPr>
                <w:rFonts w:ascii="Times New Roman" w:hAnsi="Times New Roman" w:cs="Times New Roman"/>
                <w:color w:val="auto"/>
              </w:rPr>
              <w:t>тыс.кВт</w:t>
            </w:r>
            <w:proofErr w:type="spellEnd"/>
            <w:r w:rsidRPr="009C1B1B">
              <w:rPr>
                <w:rFonts w:ascii="Times New Roman" w:hAnsi="Times New Roman" w:cs="Times New Roman"/>
                <w:color w:val="auto"/>
              </w:rPr>
              <w:t>*ч</w:t>
            </w:r>
          </w:p>
        </w:tc>
        <w:tc>
          <w:tcPr>
            <w:tcW w:w="1539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983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46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839" w:type="dxa"/>
          </w:tcPr>
          <w:p w:rsidR="0093171B" w:rsidRPr="0093171B" w:rsidRDefault="003670A4" w:rsidP="003670A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</w:tbl>
    <w:p w:rsidR="0093171B" w:rsidRDefault="0093171B" w:rsidP="0093171B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6220C7" w:rsidRDefault="009C1B1B" w:rsidP="006220C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C1B1B">
        <w:rPr>
          <w:rFonts w:ascii="Times New Roman" w:hAnsi="Times New Roman" w:cs="Times New Roman"/>
          <w:color w:val="auto"/>
          <w:sz w:val="28"/>
          <w:szCs w:val="28"/>
        </w:rPr>
        <w:t>Достигнуты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color w:val="auto"/>
          <w:sz w:val="28"/>
          <w:szCs w:val="28"/>
        </w:rPr>
        <w:t>следующие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color w:val="auto"/>
          <w:sz w:val="28"/>
          <w:szCs w:val="28"/>
        </w:rPr>
        <w:t>значения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color w:val="auto"/>
          <w:sz w:val="28"/>
          <w:szCs w:val="28"/>
        </w:rPr>
        <w:t>целевых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color w:val="auto"/>
          <w:sz w:val="28"/>
          <w:szCs w:val="28"/>
        </w:rPr>
        <w:t>показателей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color w:val="auto"/>
          <w:sz w:val="28"/>
          <w:szCs w:val="28"/>
        </w:rPr>
        <w:t>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color w:val="auto"/>
          <w:sz w:val="28"/>
          <w:szCs w:val="28"/>
        </w:rPr>
        <w:t xml:space="preserve">индикаторов: </w:t>
      </w:r>
    </w:p>
    <w:p w:rsidR="009C1B1B" w:rsidRDefault="009C1B1B" w:rsidP="006220C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C1B1B">
        <w:rPr>
          <w:rFonts w:ascii="Times New Roman" w:hAnsi="Times New Roman" w:cs="Times New Roman"/>
          <w:color w:val="auto"/>
          <w:sz w:val="28"/>
          <w:szCs w:val="28"/>
        </w:rPr>
        <w:t>Значения целевых индикаторов определяются по состоянию на начало и завершение реализации инвестиционной программы в разрезе каждой инженерной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color w:val="auto"/>
          <w:sz w:val="28"/>
          <w:szCs w:val="28"/>
        </w:rPr>
        <w:t>системы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color w:val="auto"/>
          <w:sz w:val="28"/>
          <w:szCs w:val="28"/>
        </w:rPr>
        <w:t>по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color w:val="auto"/>
          <w:sz w:val="28"/>
          <w:szCs w:val="28"/>
        </w:rPr>
        <w:t>следующим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color w:val="auto"/>
          <w:sz w:val="28"/>
          <w:szCs w:val="28"/>
        </w:rPr>
        <w:t>показателям:</w:t>
      </w:r>
    </w:p>
    <w:p w:rsidR="009C1B1B" w:rsidRDefault="009C1B1B" w:rsidP="009C1B1B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1"/>
        <w:gridCol w:w="1951"/>
        <w:gridCol w:w="1439"/>
        <w:gridCol w:w="1523"/>
        <w:gridCol w:w="1476"/>
        <w:gridCol w:w="1476"/>
        <w:gridCol w:w="1262"/>
      </w:tblGrid>
      <w:tr w:rsidR="003047B8" w:rsidTr="009C0985">
        <w:tc>
          <w:tcPr>
            <w:tcW w:w="501" w:type="dxa"/>
          </w:tcPr>
          <w:p w:rsidR="009C1B1B" w:rsidRPr="009C1B1B" w:rsidRDefault="009C1B1B" w:rsidP="009C1B1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C1B1B">
              <w:rPr>
                <w:rFonts w:ascii="Times New Roman" w:hAnsi="Times New Roman" w:cs="Times New Roman"/>
                <w:color w:val="auto"/>
              </w:rPr>
              <w:t>№</w:t>
            </w:r>
          </w:p>
          <w:p w:rsidR="009C1B1B" w:rsidRPr="009C1B1B" w:rsidRDefault="009C1B1B" w:rsidP="009C1B1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C1B1B">
              <w:rPr>
                <w:rFonts w:ascii="Times New Roman" w:hAnsi="Times New Roman" w:cs="Times New Roman"/>
                <w:color w:val="auto"/>
              </w:rPr>
              <w:t>п/п</w:t>
            </w:r>
          </w:p>
        </w:tc>
        <w:tc>
          <w:tcPr>
            <w:tcW w:w="1951" w:type="dxa"/>
          </w:tcPr>
          <w:p w:rsidR="009C1B1B" w:rsidRPr="009C1B1B" w:rsidRDefault="009C1B1B" w:rsidP="009C1B1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1439" w:type="dxa"/>
          </w:tcPr>
          <w:p w:rsidR="009C1B1B" w:rsidRPr="009C1B1B" w:rsidRDefault="009C1B1B" w:rsidP="009C1B1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Ед. изм.</w:t>
            </w:r>
          </w:p>
        </w:tc>
        <w:tc>
          <w:tcPr>
            <w:tcW w:w="1523" w:type="dxa"/>
          </w:tcPr>
          <w:p w:rsidR="009C1B1B" w:rsidRPr="009C1B1B" w:rsidRDefault="009C1B1B" w:rsidP="009C1B1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2025</w:t>
            </w:r>
          </w:p>
        </w:tc>
        <w:tc>
          <w:tcPr>
            <w:tcW w:w="1476" w:type="dxa"/>
          </w:tcPr>
          <w:p w:rsidR="009C1B1B" w:rsidRPr="009C1B1B" w:rsidRDefault="009C1B1B" w:rsidP="009C1B1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2026</w:t>
            </w:r>
          </w:p>
        </w:tc>
        <w:tc>
          <w:tcPr>
            <w:tcW w:w="1476" w:type="dxa"/>
          </w:tcPr>
          <w:p w:rsidR="009C1B1B" w:rsidRPr="009C1B1B" w:rsidRDefault="009C1B1B" w:rsidP="009C1B1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2027</w:t>
            </w:r>
          </w:p>
        </w:tc>
        <w:tc>
          <w:tcPr>
            <w:tcW w:w="1262" w:type="dxa"/>
          </w:tcPr>
          <w:p w:rsidR="009C1B1B" w:rsidRPr="009C1B1B" w:rsidRDefault="009C1B1B" w:rsidP="009C1B1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Изменения, % к 2024</w:t>
            </w:r>
          </w:p>
        </w:tc>
      </w:tr>
      <w:tr w:rsidR="003047B8" w:rsidTr="009C0985">
        <w:tc>
          <w:tcPr>
            <w:tcW w:w="501" w:type="dxa"/>
          </w:tcPr>
          <w:p w:rsidR="009C1B1B" w:rsidRPr="009C1B1B" w:rsidRDefault="009C1B1B" w:rsidP="009C1B1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951" w:type="dxa"/>
          </w:tcPr>
          <w:p w:rsidR="009C1B1B" w:rsidRPr="009C1B1B" w:rsidRDefault="009C1B1B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Надежность водоснабжения</w:t>
            </w:r>
          </w:p>
        </w:tc>
        <w:tc>
          <w:tcPr>
            <w:tcW w:w="1439" w:type="dxa"/>
          </w:tcPr>
          <w:p w:rsidR="009C1B1B" w:rsidRPr="009C1B1B" w:rsidRDefault="003047B8" w:rsidP="003047B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Часов в сутки</w:t>
            </w:r>
          </w:p>
        </w:tc>
        <w:tc>
          <w:tcPr>
            <w:tcW w:w="1523" w:type="dxa"/>
          </w:tcPr>
          <w:p w:rsidR="009C1B1B" w:rsidRPr="009C1B1B" w:rsidRDefault="003047B8" w:rsidP="003047B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1476" w:type="dxa"/>
          </w:tcPr>
          <w:p w:rsidR="009C1B1B" w:rsidRPr="009C1B1B" w:rsidRDefault="003047B8" w:rsidP="003047B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1476" w:type="dxa"/>
          </w:tcPr>
          <w:p w:rsidR="009C1B1B" w:rsidRPr="009C1B1B" w:rsidRDefault="003047B8" w:rsidP="003047B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1262" w:type="dxa"/>
          </w:tcPr>
          <w:p w:rsidR="009C1B1B" w:rsidRPr="009C1B1B" w:rsidRDefault="003047B8" w:rsidP="003047B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3047B8" w:rsidTr="009C0985">
        <w:tc>
          <w:tcPr>
            <w:tcW w:w="501" w:type="dxa"/>
          </w:tcPr>
          <w:p w:rsidR="009C1B1B" w:rsidRPr="009C1B1B" w:rsidRDefault="009C1B1B" w:rsidP="009C1B1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951" w:type="dxa"/>
          </w:tcPr>
          <w:p w:rsidR="009C1B1B" w:rsidRPr="009C1B1B" w:rsidRDefault="009C1B1B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Доступность централизованного водоснабжения</w:t>
            </w:r>
          </w:p>
        </w:tc>
        <w:tc>
          <w:tcPr>
            <w:tcW w:w="1439" w:type="dxa"/>
          </w:tcPr>
          <w:p w:rsidR="009C1B1B" w:rsidRPr="009C1B1B" w:rsidRDefault="003047B8" w:rsidP="003047B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% населения</w:t>
            </w:r>
          </w:p>
        </w:tc>
        <w:tc>
          <w:tcPr>
            <w:tcW w:w="1523" w:type="dxa"/>
          </w:tcPr>
          <w:p w:rsidR="009C1B1B" w:rsidRPr="009C1B1B" w:rsidRDefault="003047B8" w:rsidP="003047B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476" w:type="dxa"/>
          </w:tcPr>
          <w:p w:rsidR="009C1B1B" w:rsidRPr="009C1B1B" w:rsidRDefault="003047B8" w:rsidP="003047B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476" w:type="dxa"/>
          </w:tcPr>
          <w:p w:rsidR="009C1B1B" w:rsidRPr="009C1B1B" w:rsidRDefault="003047B8" w:rsidP="003047B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  <w:tc>
          <w:tcPr>
            <w:tcW w:w="1262" w:type="dxa"/>
          </w:tcPr>
          <w:p w:rsidR="009C1B1B" w:rsidRPr="009C1B1B" w:rsidRDefault="003047B8" w:rsidP="003047B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</w:t>
            </w:r>
          </w:p>
        </w:tc>
      </w:tr>
      <w:tr w:rsidR="003047B8" w:rsidTr="009C0985">
        <w:tc>
          <w:tcPr>
            <w:tcW w:w="501" w:type="dxa"/>
          </w:tcPr>
          <w:p w:rsidR="003047B8" w:rsidRPr="009C1B1B" w:rsidRDefault="003047B8" w:rsidP="003047B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3</w:t>
            </w:r>
          </w:p>
        </w:tc>
        <w:tc>
          <w:tcPr>
            <w:tcW w:w="1951" w:type="dxa"/>
          </w:tcPr>
          <w:p w:rsidR="003047B8" w:rsidRPr="009C1B1B" w:rsidRDefault="003047B8" w:rsidP="003047B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Качество питьевой воды</w:t>
            </w:r>
          </w:p>
        </w:tc>
        <w:tc>
          <w:tcPr>
            <w:tcW w:w="1439" w:type="dxa"/>
          </w:tcPr>
          <w:p w:rsidR="003047B8" w:rsidRPr="009C1B1B" w:rsidRDefault="003047B8" w:rsidP="003047B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Соответствие СанПиН 2.1.4.1074-01</w:t>
            </w:r>
          </w:p>
        </w:tc>
        <w:tc>
          <w:tcPr>
            <w:tcW w:w="1523" w:type="dxa"/>
          </w:tcPr>
          <w:p w:rsidR="003047B8" w:rsidRPr="009C1B1B" w:rsidRDefault="00594BEB" w:rsidP="00594BE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</w:t>
            </w:r>
            <w:r w:rsidR="003047B8">
              <w:rPr>
                <w:rFonts w:ascii="Times New Roman" w:hAnsi="Times New Roman" w:cs="Times New Roman"/>
                <w:color w:val="auto"/>
              </w:rPr>
              <w:t>оответствует</w:t>
            </w:r>
          </w:p>
        </w:tc>
        <w:tc>
          <w:tcPr>
            <w:tcW w:w="1476" w:type="dxa"/>
          </w:tcPr>
          <w:p w:rsidR="003047B8" w:rsidRDefault="003047B8" w:rsidP="003047B8">
            <w:r w:rsidRPr="00E76434">
              <w:rPr>
                <w:rFonts w:ascii="Times New Roman" w:hAnsi="Times New Roman" w:cs="Times New Roman"/>
                <w:color w:val="auto"/>
              </w:rPr>
              <w:t>соответствует</w:t>
            </w:r>
          </w:p>
        </w:tc>
        <w:tc>
          <w:tcPr>
            <w:tcW w:w="1476" w:type="dxa"/>
          </w:tcPr>
          <w:p w:rsidR="003047B8" w:rsidRDefault="003047B8" w:rsidP="003047B8">
            <w:r w:rsidRPr="00E76434">
              <w:rPr>
                <w:rFonts w:ascii="Times New Roman" w:hAnsi="Times New Roman" w:cs="Times New Roman"/>
                <w:color w:val="auto"/>
              </w:rPr>
              <w:t>соответствует</w:t>
            </w:r>
          </w:p>
        </w:tc>
        <w:tc>
          <w:tcPr>
            <w:tcW w:w="1262" w:type="dxa"/>
          </w:tcPr>
          <w:p w:rsidR="003047B8" w:rsidRPr="009C1B1B" w:rsidRDefault="003047B8" w:rsidP="003047B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047B8" w:rsidTr="009C0985">
        <w:tc>
          <w:tcPr>
            <w:tcW w:w="501" w:type="dxa"/>
          </w:tcPr>
          <w:p w:rsidR="009C1B1B" w:rsidRPr="009C1B1B" w:rsidRDefault="009C1B1B" w:rsidP="009C1B1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951" w:type="dxa"/>
          </w:tcPr>
          <w:p w:rsidR="009C1B1B" w:rsidRPr="009C1B1B" w:rsidRDefault="009C1B1B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Степень износа сетей</w:t>
            </w:r>
            <w:r w:rsidR="00594BEB">
              <w:rPr>
                <w:rFonts w:ascii="Times New Roman" w:hAnsi="Times New Roman" w:cs="Times New Roman"/>
                <w:color w:val="auto"/>
              </w:rPr>
              <w:t xml:space="preserve"> водоснабжения</w:t>
            </w:r>
          </w:p>
        </w:tc>
        <w:tc>
          <w:tcPr>
            <w:tcW w:w="1439" w:type="dxa"/>
          </w:tcPr>
          <w:p w:rsidR="009C1B1B" w:rsidRPr="009C1B1B" w:rsidRDefault="00594BEB" w:rsidP="00594BE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523" w:type="dxa"/>
          </w:tcPr>
          <w:p w:rsidR="009C1B1B" w:rsidRPr="009C1B1B" w:rsidRDefault="00594BEB" w:rsidP="00594BE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66,1</w:t>
            </w:r>
          </w:p>
        </w:tc>
        <w:tc>
          <w:tcPr>
            <w:tcW w:w="1476" w:type="dxa"/>
          </w:tcPr>
          <w:p w:rsidR="009C1B1B" w:rsidRPr="009C1B1B" w:rsidRDefault="00594BEB" w:rsidP="00594BE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62,0</w:t>
            </w:r>
          </w:p>
        </w:tc>
        <w:tc>
          <w:tcPr>
            <w:tcW w:w="1476" w:type="dxa"/>
          </w:tcPr>
          <w:p w:rsidR="009C1B1B" w:rsidRPr="009C1B1B" w:rsidRDefault="00594BEB" w:rsidP="00594BE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56,03</w:t>
            </w:r>
          </w:p>
        </w:tc>
        <w:tc>
          <w:tcPr>
            <w:tcW w:w="1262" w:type="dxa"/>
          </w:tcPr>
          <w:p w:rsidR="009C1B1B" w:rsidRPr="009C1B1B" w:rsidRDefault="00594BEB" w:rsidP="00594BE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10,50</w:t>
            </w:r>
          </w:p>
        </w:tc>
      </w:tr>
      <w:tr w:rsidR="003047B8" w:rsidTr="009C0985">
        <w:tc>
          <w:tcPr>
            <w:tcW w:w="501" w:type="dxa"/>
          </w:tcPr>
          <w:p w:rsidR="009C1B1B" w:rsidRPr="009C1B1B" w:rsidRDefault="009C1B1B" w:rsidP="009C1B1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1951" w:type="dxa"/>
          </w:tcPr>
          <w:p w:rsidR="009C1B1B" w:rsidRPr="009C1B1B" w:rsidRDefault="009C1B1B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Уровень потерь</w:t>
            </w:r>
          </w:p>
        </w:tc>
        <w:tc>
          <w:tcPr>
            <w:tcW w:w="1439" w:type="dxa"/>
          </w:tcPr>
          <w:p w:rsidR="009C1B1B" w:rsidRPr="009C1B1B" w:rsidRDefault="00594BEB" w:rsidP="00594BE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%</w:t>
            </w:r>
          </w:p>
        </w:tc>
        <w:tc>
          <w:tcPr>
            <w:tcW w:w="1523" w:type="dxa"/>
          </w:tcPr>
          <w:p w:rsidR="009C1B1B" w:rsidRPr="009C1B1B" w:rsidRDefault="001668ED" w:rsidP="00594BE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22,38</w:t>
            </w:r>
          </w:p>
        </w:tc>
        <w:tc>
          <w:tcPr>
            <w:tcW w:w="1476" w:type="dxa"/>
          </w:tcPr>
          <w:p w:rsidR="009C1B1B" w:rsidRPr="009C1B1B" w:rsidRDefault="001668ED" w:rsidP="00594BE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21,84</w:t>
            </w:r>
          </w:p>
        </w:tc>
        <w:tc>
          <w:tcPr>
            <w:tcW w:w="1476" w:type="dxa"/>
          </w:tcPr>
          <w:p w:rsidR="009C1B1B" w:rsidRPr="009C1B1B" w:rsidRDefault="001668ED" w:rsidP="00594BE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21,12</w:t>
            </w:r>
          </w:p>
        </w:tc>
        <w:tc>
          <w:tcPr>
            <w:tcW w:w="1262" w:type="dxa"/>
          </w:tcPr>
          <w:p w:rsidR="009C1B1B" w:rsidRPr="009C1B1B" w:rsidRDefault="001668ED" w:rsidP="00594BE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1,26</w:t>
            </w:r>
          </w:p>
        </w:tc>
      </w:tr>
      <w:tr w:rsidR="003047B8" w:rsidTr="009C0985">
        <w:tc>
          <w:tcPr>
            <w:tcW w:w="501" w:type="dxa"/>
          </w:tcPr>
          <w:p w:rsidR="009C1B1B" w:rsidRPr="009C1B1B" w:rsidRDefault="009C1B1B" w:rsidP="009C1B1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1951" w:type="dxa"/>
          </w:tcPr>
          <w:p w:rsidR="009C1B1B" w:rsidRPr="009C1B1B" w:rsidRDefault="009C1B1B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Количество аварий и повреждений</w:t>
            </w:r>
          </w:p>
        </w:tc>
        <w:tc>
          <w:tcPr>
            <w:tcW w:w="1439" w:type="dxa"/>
          </w:tcPr>
          <w:p w:rsidR="009C1B1B" w:rsidRPr="009C1B1B" w:rsidRDefault="001668ED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шт. в год</w:t>
            </w:r>
          </w:p>
        </w:tc>
        <w:tc>
          <w:tcPr>
            <w:tcW w:w="1523" w:type="dxa"/>
          </w:tcPr>
          <w:p w:rsidR="009C1B1B" w:rsidRPr="009C1B1B" w:rsidRDefault="000A0B9F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31</w:t>
            </w:r>
          </w:p>
        </w:tc>
        <w:tc>
          <w:tcPr>
            <w:tcW w:w="1476" w:type="dxa"/>
          </w:tcPr>
          <w:p w:rsidR="009C1B1B" w:rsidRPr="009C1B1B" w:rsidRDefault="000A0B9F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27</w:t>
            </w:r>
          </w:p>
        </w:tc>
        <w:tc>
          <w:tcPr>
            <w:tcW w:w="1476" w:type="dxa"/>
          </w:tcPr>
          <w:p w:rsidR="009C1B1B" w:rsidRPr="009C1B1B" w:rsidRDefault="000A0B9F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</w:t>
            </w:r>
          </w:p>
        </w:tc>
        <w:tc>
          <w:tcPr>
            <w:tcW w:w="1262" w:type="dxa"/>
          </w:tcPr>
          <w:p w:rsidR="009C1B1B" w:rsidRPr="009C1B1B" w:rsidRDefault="000A0B9F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16</w:t>
            </w:r>
            <w:r w:rsidR="009C0985">
              <w:rPr>
                <w:rFonts w:ascii="Times New Roman" w:hAnsi="Times New Roman" w:cs="Times New Roman"/>
                <w:color w:val="auto"/>
              </w:rPr>
              <w:t>,0</w:t>
            </w:r>
          </w:p>
        </w:tc>
      </w:tr>
      <w:tr w:rsidR="003047B8" w:rsidTr="009C0985">
        <w:tc>
          <w:tcPr>
            <w:tcW w:w="501" w:type="dxa"/>
          </w:tcPr>
          <w:p w:rsidR="009C1B1B" w:rsidRPr="009C1B1B" w:rsidRDefault="009C1B1B" w:rsidP="009C1B1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1951" w:type="dxa"/>
          </w:tcPr>
          <w:p w:rsidR="009C1B1B" w:rsidRPr="009C1B1B" w:rsidRDefault="009C1B1B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Аварийность системы</w:t>
            </w:r>
          </w:p>
        </w:tc>
        <w:tc>
          <w:tcPr>
            <w:tcW w:w="1439" w:type="dxa"/>
          </w:tcPr>
          <w:p w:rsidR="009C1B1B" w:rsidRPr="009C1B1B" w:rsidRDefault="000A0B9F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</w:rPr>
              <w:t>ед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>/км</w:t>
            </w:r>
          </w:p>
        </w:tc>
        <w:tc>
          <w:tcPr>
            <w:tcW w:w="1523" w:type="dxa"/>
          </w:tcPr>
          <w:p w:rsidR="009C1B1B" w:rsidRPr="009C1B1B" w:rsidRDefault="000A0B9F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1,79</w:t>
            </w:r>
          </w:p>
        </w:tc>
        <w:tc>
          <w:tcPr>
            <w:tcW w:w="1476" w:type="dxa"/>
          </w:tcPr>
          <w:p w:rsidR="009C1B1B" w:rsidRPr="009C1B1B" w:rsidRDefault="000A0B9F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1,58</w:t>
            </w:r>
          </w:p>
        </w:tc>
        <w:tc>
          <w:tcPr>
            <w:tcW w:w="1476" w:type="dxa"/>
          </w:tcPr>
          <w:p w:rsidR="009C1B1B" w:rsidRPr="009C1B1B" w:rsidRDefault="000A0B9F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1,42</w:t>
            </w:r>
          </w:p>
        </w:tc>
        <w:tc>
          <w:tcPr>
            <w:tcW w:w="1262" w:type="dxa"/>
          </w:tcPr>
          <w:p w:rsidR="009C1B1B" w:rsidRPr="009C1B1B" w:rsidRDefault="000A0B9F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16</w:t>
            </w:r>
            <w:r w:rsidR="009C0985">
              <w:rPr>
                <w:rFonts w:ascii="Times New Roman" w:hAnsi="Times New Roman" w:cs="Times New Roman"/>
                <w:color w:val="auto"/>
              </w:rPr>
              <w:t>,0</w:t>
            </w:r>
          </w:p>
        </w:tc>
      </w:tr>
      <w:tr w:rsidR="003047B8" w:rsidTr="009C0985">
        <w:tc>
          <w:tcPr>
            <w:tcW w:w="501" w:type="dxa"/>
          </w:tcPr>
          <w:p w:rsidR="009C1B1B" w:rsidRPr="009C1B1B" w:rsidRDefault="009C1B1B" w:rsidP="009C1B1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1951" w:type="dxa"/>
          </w:tcPr>
          <w:p w:rsidR="009C1B1B" w:rsidRPr="009C1B1B" w:rsidRDefault="009C1B1B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Снижение количества сетей, требующих замены</w:t>
            </w:r>
          </w:p>
        </w:tc>
        <w:tc>
          <w:tcPr>
            <w:tcW w:w="1439" w:type="dxa"/>
          </w:tcPr>
          <w:p w:rsidR="009C1B1B" w:rsidRPr="009C1B1B" w:rsidRDefault="000A0B9F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км</w:t>
            </w:r>
          </w:p>
        </w:tc>
        <w:tc>
          <w:tcPr>
            <w:tcW w:w="1523" w:type="dxa"/>
          </w:tcPr>
          <w:p w:rsidR="009C1B1B" w:rsidRPr="009C1B1B" w:rsidRDefault="000A0B9F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4,71</w:t>
            </w:r>
          </w:p>
        </w:tc>
        <w:tc>
          <w:tcPr>
            <w:tcW w:w="1476" w:type="dxa"/>
          </w:tcPr>
          <w:p w:rsidR="009C1B1B" w:rsidRPr="009C1B1B" w:rsidRDefault="000A0B9F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4,17</w:t>
            </w:r>
          </w:p>
        </w:tc>
        <w:tc>
          <w:tcPr>
            <w:tcW w:w="1476" w:type="dxa"/>
          </w:tcPr>
          <w:p w:rsidR="009C1B1B" w:rsidRPr="009C1B1B" w:rsidRDefault="000A0B9F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3,45</w:t>
            </w:r>
          </w:p>
        </w:tc>
        <w:tc>
          <w:tcPr>
            <w:tcW w:w="1262" w:type="dxa"/>
          </w:tcPr>
          <w:p w:rsidR="009C1B1B" w:rsidRPr="009C1B1B" w:rsidRDefault="009C0985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19,0</w:t>
            </w:r>
          </w:p>
        </w:tc>
      </w:tr>
      <w:tr w:rsidR="003047B8" w:rsidTr="009C0985">
        <w:tc>
          <w:tcPr>
            <w:tcW w:w="501" w:type="dxa"/>
          </w:tcPr>
          <w:p w:rsidR="009C1B1B" w:rsidRPr="009C1B1B" w:rsidRDefault="009C1B1B" w:rsidP="009C1B1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951" w:type="dxa"/>
          </w:tcPr>
          <w:p w:rsidR="009C1B1B" w:rsidRPr="009C1B1B" w:rsidRDefault="009C1B1B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Строительство новых водопроводных сетей</w:t>
            </w:r>
          </w:p>
        </w:tc>
        <w:tc>
          <w:tcPr>
            <w:tcW w:w="1439" w:type="dxa"/>
          </w:tcPr>
          <w:p w:rsidR="009C1B1B" w:rsidRPr="009C1B1B" w:rsidRDefault="000A0B9F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км</w:t>
            </w:r>
          </w:p>
        </w:tc>
        <w:tc>
          <w:tcPr>
            <w:tcW w:w="1523" w:type="dxa"/>
          </w:tcPr>
          <w:p w:rsidR="009C1B1B" w:rsidRPr="009C1B1B" w:rsidRDefault="000A0B9F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476" w:type="dxa"/>
          </w:tcPr>
          <w:p w:rsidR="009C1B1B" w:rsidRPr="009C1B1B" w:rsidRDefault="000A0B9F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476" w:type="dxa"/>
          </w:tcPr>
          <w:p w:rsidR="009C1B1B" w:rsidRPr="009C1B1B" w:rsidRDefault="000A0B9F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262" w:type="dxa"/>
          </w:tcPr>
          <w:p w:rsidR="009C1B1B" w:rsidRPr="009C1B1B" w:rsidRDefault="000A0B9F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9C0985" w:rsidTr="009C0985">
        <w:tc>
          <w:tcPr>
            <w:tcW w:w="501" w:type="dxa"/>
          </w:tcPr>
          <w:p w:rsidR="009C0985" w:rsidRPr="009C1B1B" w:rsidRDefault="009C0985" w:rsidP="009C098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1951" w:type="dxa"/>
          </w:tcPr>
          <w:p w:rsidR="009C0985" w:rsidRPr="009C1B1B" w:rsidRDefault="009C0985" w:rsidP="009C0985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Протяженность сетей</w:t>
            </w:r>
          </w:p>
        </w:tc>
        <w:tc>
          <w:tcPr>
            <w:tcW w:w="1439" w:type="dxa"/>
          </w:tcPr>
          <w:p w:rsidR="009C0985" w:rsidRPr="009C1B1B" w:rsidRDefault="009C0985" w:rsidP="009C098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км</w:t>
            </w:r>
          </w:p>
        </w:tc>
        <w:tc>
          <w:tcPr>
            <w:tcW w:w="1523" w:type="dxa"/>
          </w:tcPr>
          <w:p w:rsidR="009C0985" w:rsidRPr="009C0985" w:rsidRDefault="009C0985" w:rsidP="009C098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C0985">
              <w:rPr>
                <w:rFonts w:ascii="Times New Roman" w:hAnsi="Times New Roman" w:cs="Times New Roman"/>
              </w:rPr>
              <w:t>10,179</w:t>
            </w:r>
          </w:p>
        </w:tc>
        <w:tc>
          <w:tcPr>
            <w:tcW w:w="1476" w:type="dxa"/>
          </w:tcPr>
          <w:p w:rsidR="009C0985" w:rsidRDefault="009C0985" w:rsidP="009C0985">
            <w:pPr>
              <w:jc w:val="center"/>
            </w:pPr>
            <w:r w:rsidRPr="00A8512C">
              <w:rPr>
                <w:rFonts w:ascii="Times New Roman" w:hAnsi="Times New Roman" w:cs="Times New Roman"/>
              </w:rPr>
              <w:t>10,179</w:t>
            </w:r>
          </w:p>
        </w:tc>
        <w:tc>
          <w:tcPr>
            <w:tcW w:w="1476" w:type="dxa"/>
          </w:tcPr>
          <w:p w:rsidR="009C0985" w:rsidRDefault="009C0985" w:rsidP="009C0985">
            <w:pPr>
              <w:jc w:val="center"/>
            </w:pPr>
            <w:r w:rsidRPr="00A8512C">
              <w:rPr>
                <w:rFonts w:ascii="Times New Roman" w:hAnsi="Times New Roman" w:cs="Times New Roman"/>
              </w:rPr>
              <w:t>10,179</w:t>
            </w:r>
          </w:p>
        </w:tc>
        <w:tc>
          <w:tcPr>
            <w:tcW w:w="1262" w:type="dxa"/>
          </w:tcPr>
          <w:p w:rsidR="009C0985" w:rsidRPr="009C1B1B" w:rsidRDefault="009C0985" w:rsidP="009C098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3047B8" w:rsidTr="009C0985">
        <w:tc>
          <w:tcPr>
            <w:tcW w:w="501" w:type="dxa"/>
          </w:tcPr>
          <w:p w:rsidR="009C1B1B" w:rsidRPr="009C1B1B" w:rsidRDefault="009C1B1B" w:rsidP="009C1B1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1951" w:type="dxa"/>
          </w:tcPr>
          <w:p w:rsidR="009C1B1B" w:rsidRPr="009C1B1B" w:rsidRDefault="009C1B1B" w:rsidP="0093171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Увеличение нагрузок системы</w:t>
            </w:r>
          </w:p>
        </w:tc>
        <w:tc>
          <w:tcPr>
            <w:tcW w:w="1439" w:type="dxa"/>
          </w:tcPr>
          <w:p w:rsidR="009C1B1B" w:rsidRPr="009C1B1B" w:rsidRDefault="000A0B9F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тыс.м3/сутки</w:t>
            </w:r>
          </w:p>
        </w:tc>
        <w:tc>
          <w:tcPr>
            <w:tcW w:w="1523" w:type="dxa"/>
          </w:tcPr>
          <w:p w:rsidR="009C1B1B" w:rsidRPr="009C1B1B" w:rsidRDefault="00401294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0,01</w:t>
            </w:r>
          </w:p>
        </w:tc>
        <w:tc>
          <w:tcPr>
            <w:tcW w:w="1476" w:type="dxa"/>
          </w:tcPr>
          <w:p w:rsidR="009C1B1B" w:rsidRPr="009C1B1B" w:rsidRDefault="00401294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0,005</w:t>
            </w:r>
          </w:p>
        </w:tc>
        <w:tc>
          <w:tcPr>
            <w:tcW w:w="1476" w:type="dxa"/>
          </w:tcPr>
          <w:p w:rsidR="009C1B1B" w:rsidRPr="009C1B1B" w:rsidRDefault="00401294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0,005</w:t>
            </w:r>
          </w:p>
        </w:tc>
        <w:tc>
          <w:tcPr>
            <w:tcW w:w="1262" w:type="dxa"/>
          </w:tcPr>
          <w:p w:rsidR="009C1B1B" w:rsidRPr="009C1B1B" w:rsidRDefault="009C1B1B" w:rsidP="000A0B9F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9C1B1B" w:rsidRPr="0093171B" w:rsidRDefault="009C1B1B" w:rsidP="0093171B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8E58B1" w:rsidRDefault="009C1B1B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B1B">
        <w:rPr>
          <w:rFonts w:ascii="Times New Roman" w:hAnsi="Times New Roman" w:cs="Times New Roman"/>
          <w:sz w:val="28"/>
          <w:szCs w:val="28"/>
        </w:rPr>
        <w:t>2.2. В ходе реализации инвестиционной программы должны быть решены следующие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8E58B1" w:rsidRDefault="009C1B1B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B1B">
        <w:rPr>
          <w:rFonts w:ascii="Times New Roman" w:hAnsi="Times New Roman" w:cs="Times New Roman"/>
          <w:sz w:val="28"/>
          <w:szCs w:val="28"/>
        </w:rPr>
        <w:t xml:space="preserve">2.2.1. Разработка плана мероприятий по развитию системы коммунальной инфраструктуры холодного водоснабжения на территории </w:t>
      </w:r>
      <w:r w:rsidR="006220C7">
        <w:rPr>
          <w:rFonts w:ascii="Times New Roman" w:hAnsi="Times New Roman" w:cs="Times New Roman"/>
          <w:sz w:val="28"/>
          <w:szCs w:val="28"/>
        </w:rPr>
        <w:t xml:space="preserve">Николаевского </w:t>
      </w:r>
      <w:r w:rsidR="006220C7" w:rsidRPr="009C1B1B">
        <w:rPr>
          <w:rFonts w:ascii="Times New Roman" w:hAnsi="Times New Roman" w:cs="Times New Roman"/>
          <w:sz w:val="28"/>
          <w:szCs w:val="28"/>
        </w:rPr>
        <w:t>сельского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>поселения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>Щербиновского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>района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>на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>202</w:t>
      </w:r>
      <w:r w:rsidR="008E58B1">
        <w:rPr>
          <w:rFonts w:ascii="Times New Roman" w:hAnsi="Times New Roman" w:cs="Times New Roman"/>
          <w:sz w:val="28"/>
          <w:szCs w:val="28"/>
        </w:rPr>
        <w:t>5</w:t>
      </w:r>
      <w:r w:rsidRPr="009C1B1B">
        <w:rPr>
          <w:rFonts w:ascii="Times New Roman" w:hAnsi="Times New Roman" w:cs="Times New Roman"/>
          <w:sz w:val="28"/>
          <w:szCs w:val="28"/>
        </w:rPr>
        <w:t>-202</w:t>
      </w:r>
      <w:r w:rsidR="008E58B1">
        <w:rPr>
          <w:rFonts w:ascii="Times New Roman" w:hAnsi="Times New Roman" w:cs="Times New Roman"/>
          <w:sz w:val="28"/>
          <w:szCs w:val="28"/>
        </w:rPr>
        <w:t xml:space="preserve">7 </w:t>
      </w:r>
      <w:r w:rsidRPr="009C1B1B">
        <w:rPr>
          <w:rFonts w:ascii="Times New Roman" w:hAnsi="Times New Roman" w:cs="Times New Roman"/>
          <w:sz w:val="28"/>
          <w:szCs w:val="28"/>
        </w:rPr>
        <w:t>годы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>(приложение). 2.2.2. Обоснование мероприятий по развитию системы коммунальной инфраструктуры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>холодного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 xml:space="preserve">водоснабжения. </w:t>
      </w:r>
    </w:p>
    <w:p w:rsidR="008E58B1" w:rsidRDefault="009C1B1B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B1B">
        <w:rPr>
          <w:rFonts w:ascii="Times New Roman" w:hAnsi="Times New Roman" w:cs="Times New Roman"/>
          <w:sz w:val="28"/>
          <w:szCs w:val="28"/>
        </w:rPr>
        <w:t>2.2.3. Определение объема финансовых потребностей, необходимых для осуществления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>финансирования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>указанных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 xml:space="preserve">мероприятий. </w:t>
      </w:r>
    </w:p>
    <w:p w:rsidR="008E58B1" w:rsidRDefault="009C1B1B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B1B">
        <w:rPr>
          <w:rFonts w:ascii="Times New Roman" w:hAnsi="Times New Roman" w:cs="Times New Roman"/>
          <w:sz w:val="28"/>
          <w:szCs w:val="28"/>
        </w:rPr>
        <w:t>2.2.4. Разработка плана финансирования работ, с указанием разных источников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 xml:space="preserve">финансирования. </w:t>
      </w:r>
    </w:p>
    <w:p w:rsidR="008E58B1" w:rsidRDefault="009C1B1B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B1B">
        <w:rPr>
          <w:rFonts w:ascii="Times New Roman" w:hAnsi="Times New Roman" w:cs="Times New Roman"/>
          <w:sz w:val="28"/>
          <w:szCs w:val="28"/>
        </w:rPr>
        <w:t>2.2.5. Развитие системы коммунальной инфраструктуры холодного водоснабжения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>в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>соответствии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>с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>разработанным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>планом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 xml:space="preserve">мероприятий. </w:t>
      </w:r>
    </w:p>
    <w:p w:rsidR="0093171B" w:rsidRDefault="009C1B1B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B1B">
        <w:rPr>
          <w:rFonts w:ascii="Times New Roman" w:hAnsi="Times New Roman" w:cs="Times New Roman"/>
          <w:sz w:val="28"/>
          <w:szCs w:val="28"/>
        </w:rPr>
        <w:t>2.2.6.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>Обеспечение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>надежности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>и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>качества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>холодного</w:t>
      </w:r>
      <w:r w:rsidR="008E58B1">
        <w:rPr>
          <w:rFonts w:ascii="Times New Roman" w:hAnsi="Times New Roman" w:cs="Times New Roman"/>
          <w:sz w:val="28"/>
          <w:szCs w:val="28"/>
        </w:rPr>
        <w:t xml:space="preserve"> </w:t>
      </w:r>
      <w:r w:rsidRPr="009C1B1B">
        <w:rPr>
          <w:rFonts w:ascii="Times New Roman" w:hAnsi="Times New Roman" w:cs="Times New Roman"/>
          <w:sz w:val="28"/>
          <w:szCs w:val="28"/>
        </w:rPr>
        <w:t>водоснабжения.</w:t>
      </w:r>
    </w:p>
    <w:p w:rsidR="008E58B1" w:rsidRDefault="008E58B1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B1">
        <w:rPr>
          <w:rFonts w:ascii="Times New Roman" w:hAnsi="Times New Roman" w:cs="Times New Roman"/>
          <w:sz w:val="28"/>
          <w:szCs w:val="28"/>
        </w:rPr>
        <w:t>2.2.7. Совершенствование механизмов снижения стоимости услуг холодного водоснабжения при сохранении (повышении) качества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устойчивости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функционирования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инфраструктуры.</w:t>
      </w:r>
    </w:p>
    <w:p w:rsidR="008E58B1" w:rsidRDefault="008E58B1" w:rsidP="0093171B">
      <w:pPr>
        <w:rPr>
          <w:rFonts w:ascii="Times New Roman" w:hAnsi="Times New Roman" w:cs="Times New Roman"/>
          <w:sz w:val="28"/>
          <w:szCs w:val="28"/>
        </w:rPr>
      </w:pPr>
    </w:p>
    <w:p w:rsidR="00B937D9" w:rsidRDefault="00B937D9" w:rsidP="0093171B">
      <w:pPr>
        <w:rPr>
          <w:rFonts w:ascii="Times New Roman" w:hAnsi="Times New Roman" w:cs="Times New Roman"/>
          <w:sz w:val="28"/>
          <w:szCs w:val="28"/>
        </w:rPr>
      </w:pPr>
    </w:p>
    <w:p w:rsidR="00B937D9" w:rsidRDefault="00B937D9" w:rsidP="0093171B">
      <w:pPr>
        <w:rPr>
          <w:rFonts w:ascii="Times New Roman" w:hAnsi="Times New Roman" w:cs="Times New Roman"/>
          <w:sz w:val="28"/>
          <w:szCs w:val="28"/>
        </w:rPr>
      </w:pPr>
    </w:p>
    <w:p w:rsidR="008E58B1" w:rsidRPr="006220C7" w:rsidRDefault="008E58B1" w:rsidP="006220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0C7">
        <w:rPr>
          <w:rFonts w:ascii="Times New Roman" w:hAnsi="Times New Roman" w:cs="Times New Roman"/>
          <w:b/>
          <w:sz w:val="28"/>
          <w:szCs w:val="28"/>
        </w:rPr>
        <w:lastRenderedPageBreak/>
        <w:t>3. Основные требования к инвестиционной программе</w:t>
      </w:r>
    </w:p>
    <w:p w:rsidR="008E58B1" w:rsidRPr="008E58B1" w:rsidRDefault="008E58B1" w:rsidP="008E58B1">
      <w:pPr>
        <w:rPr>
          <w:rFonts w:ascii="Times New Roman" w:hAnsi="Times New Roman" w:cs="Times New Roman"/>
          <w:sz w:val="28"/>
          <w:szCs w:val="28"/>
        </w:rPr>
      </w:pPr>
    </w:p>
    <w:p w:rsidR="008E58B1" w:rsidRDefault="008E58B1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B1">
        <w:rPr>
          <w:rFonts w:ascii="Times New Roman" w:hAnsi="Times New Roman" w:cs="Times New Roman"/>
          <w:sz w:val="28"/>
          <w:szCs w:val="28"/>
        </w:rPr>
        <w:t>При разработке инвестиционной программы должны быть учтены 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 xml:space="preserve">требования: </w:t>
      </w:r>
    </w:p>
    <w:p w:rsidR="008E58B1" w:rsidRDefault="008E58B1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B1">
        <w:rPr>
          <w:rFonts w:ascii="Times New Roman" w:hAnsi="Times New Roman" w:cs="Times New Roman"/>
          <w:sz w:val="28"/>
          <w:szCs w:val="28"/>
        </w:rPr>
        <w:t xml:space="preserve">1) обеспечение потребности в водоснабжении реконструируемых объектов на территории </w:t>
      </w:r>
      <w:r>
        <w:rPr>
          <w:rFonts w:ascii="Times New Roman" w:hAnsi="Times New Roman" w:cs="Times New Roman"/>
          <w:sz w:val="28"/>
          <w:szCs w:val="28"/>
        </w:rPr>
        <w:t>Николаевского</w:t>
      </w:r>
      <w:r w:rsidRPr="008E58B1">
        <w:rPr>
          <w:rFonts w:ascii="Times New Roman" w:hAnsi="Times New Roman" w:cs="Times New Roman"/>
          <w:sz w:val="28"/>
          <w:szCs w:val="28"/>
        </w:rPr>
        <w:t xml:space="preserve"> сельского поселения Щербиновского района согласно приложению № 1 к настоящему Техническому заданию; </w:t>
      </w:r>
    </w:p>
    <w:p w:rsidR="008E58B1" w:rsidRDefault="008E58B1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B1">
        <w:rPr>
          <w:rFonts w:ascii="Times New Roman" w:hAnsi="Times New Roman" w:cs="Times New Roman"/>
          <w:sz w:val="28"/>
          <w:szCs w:val="28"/>
        </w:rPr>
        <w:t xml:space="preserve">2) учет заявок потребителей </w:t>
      </w:r>
      <w:r>
        <w:rPr>
          <w:rFonts w:ascii="Times New Roman" w:hAnsi="Times New Roman" w:cs="Times New Roman"/>
          <w:sz w:val="28"/>
          <w:szCs w:val="28"/>
        </w:rPr>
        <w:t>Николаевского</w:t>
      </w:r>
      <w:r w:rsidRPr="008E58B1">
        <w:rPr>
          <w:rFonts w:ascii="Times New Roman" w:hAnsi="Times New Roman" w:cs="Times New Roman"/>
          <w:sz w:val="28"/>
          <w:szCs w:val="28"/>
        </w:rPr>
        <w:t xml:space="preserve"> сельского поселения Щербиновского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подключение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сетям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 xml:space="preserve">водоснабжения; </w:t>
      </w:r>
    </w:p>
    <w:p w:rsidR="008E58B1" w:rsidRDefault="008E58B1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B1">
        <w:rPr>
          <w:rFonts w:ascii="Times New Roman" w:hAnsi="Times New Roman" w:cs="Times New Roman"/>
          <w:sz w:val="28"/>
          <w:szCs w:val="28"/>
        </w:rPr>
        <w:t>3) определение значений целевых индикаторов по состоянию на начало и завершение реализации инвестиционной программы в разрезе каждой инженерной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установленным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 xml:space="preserve">показателям; </w:t>
      </w:r>
    </w:p>
    <w:p w:rsidR="008E58B1" w:rsidRDefault="008E58B1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B1">
        <w:rPr>
          <w:rFonts w:ascii="Times New Roman" w:hAnsi="Times New Roman" w:cs="Times New Roman"/>
          <w:sz w:val="28"/>
          <w:szCs w:val="28"/>
        </w:rPr>
        <w:t xml:space="preserve">4) повышение надежности холодного водоснабжения в </w:t>
      </w:r>
      <w:r>
        <w:rPr>
          <w:rFonts w:ascii="Times New Roman" w:hAnsi="Times New Roman" w:cs="Times New Roman"/>
          <w:sz w:val="28"/>
          <w:szCs w:val="28"/>
        </w:rPr>
        <w:t xml:space="preserve">Николаевском </w:t>
      </w:r>
      <w:r w:rsidRPr="008E58B1">
        <w:rPr>
          <w:rFonts w:ascii="Times New Roman" w:hAnsi="Times New Roman" w:cs="Times New Roman"/>
          <w:sz w:val="28"/>
          <w:szCs w:val="28"/>
        </w:rPr>
        <w:t>сельском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Щербиновского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 xml:space="preserve">района; </w:t>
      </w:r>
    </w:p>
    <w:p w:rsidR="008E58B1" w:rsidRDefault="008E58B1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B1">
        <w:rPr>
          <w:rFonts w:ascii="Times New Roman" w:hAnsi="Times New Roman" w:cs="Times New Roman"/>
          <w:sz w:val="28"/>
          <w:szCs w:val="28"/>
        </w:rPr>
        <w:t xml:space="preserve">5) обеспечение сбалансированности систем холодного </w:t>
      </w:r>
      <w:r>
        <w:rPr>
          <w:rFonts w:ascii="Times New Roman" w:hAnsi="Times New Roman" w:cs="Times New Roman"/>
          <w:sz w:val="28"/>
          <w:szCs w:val="28"/>
        </w:rPr>
        <w:t xml:space="preserve">водоснабжения в Николаевском </w:t>
      </w:r>
      <w:r w:rsidRPr="008E58B1">
        <w:rPr>
          <w:rFonts w:ascii="Times New Roman" w:hAnsi="Times New Roman" w:cs="Times New Roman"/>
          <w:sz w:val="28"/>
          <w:szCs w:val="28"/>
        </w:rPr>
        <w:t>сельском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Щербиновского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 xml:space="preserve">района; </w:t>
      </w:r>
    </w:p>
    <w:p w:rsidR="008E58B1" w:rsidRDefault="008E58B1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B1">
        <w:rPr>
          <w:rFonts w:ascii="Times New Roman" w:hAnsi="Times New Roman" w:cs="Times New Roman"/>
          <w:sz w:val="28"/>
          <w:szCs w:val="28"/>
        </w:rPr>
        <w:t xml:space="preserve">6) подготовка проекта инвестиционного договора в целях развития систем холодного водоснабжения, заключаемого администрацией </w:t>
      </w:r>
      <w:r>
        <w:rPr>
          <w:rFonts w:ascii="Times New Roman" w:hAnsi="Times New Roman" w:cs="Times New Roman"/>
          <w:sz w:val="28"/>
          <w:szCs w:val="28"/>
        </w:rPr>
        <w:t>Николаевского</w:t>
      </w:r>
      <w:r w:rsidRPr="008E58B1">
        <w:rPr>
          <w:rFonts w:ascii="Times New Roman" w:hAnsi="Times New Roman" w:cs="Times New Roman"/>
          <w:sz w:val="28"/>
          <w:szCs w:val="28"/>
        </w:rPr>
        <w:t xml:space="preserve"> сельского поселения Щербиновского района с межмуниципальным обществом с ограниченной ответственностью «Щербиновский коммунальщик» и определяющего условия реализации инвестиционной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 xml:space="preserve">программы; </w:t>
      </w:r>
    </w:p>
    <w:p w:rsidR="008E58B1" w:rsidRDefault="008E58B1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B1">
        <w:rPr>
          <w:rFonts w:ascii="Times New Roman" w:hAnsi="Times New Roman" w:cs="Times New Roman"/>
          <w:sz w:val="28"/>
          <w:szCs w:val="28"/>
        </w:rPr>
        <w:t>7) подготовка табличной части инвестиционной программы организации коммунального комплекса в соответствии с формой, указанной в Приложении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настоящему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Техническому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 xml:space="preserve">заданию; </w:t>
      </w:r>
    </w:p>
    <w:p w:rsidR="008E58B1" w:rsidRDefault="008E58B1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B1">
        <w:rPr>
          <w:rFonts w:ascii="Times New Roman" w:hAnsi="Times New Roman" w:cs="Times New Roman"/>
          <w:sz w:val="28"/>
          <w:szCs w:val="28"/>
        </w:rPr>
        <w:t xml:space="preserve">8) инвестиционная программа должна быть сформирована с учетом программы в области энергосбережения и повышения энергетической эффективности, а также на основании результатов технического обследования централизованных систем холодного водоснабжения </w:t>
      </w:r>
      <w:r>
        <w:rPr>
          <w:rFonts w:ascii="Times New Roman" w:hAnsi="Times New Roman" w:cs="Times New Roman"/>
          <w:sz w:val="28"/>
          <w:szCs w:val="28"/>
        </w:rPr>
        <w:t>Николаевского</w:t>
      </w:r>
      <w:r w:rsidRPr="008E58B1">
        <w:rPr>
          <w:rFonts w:ascii="Times New Roman" w:hAnsi="Times New Roman" w:cs="Times New Roman"/>
          <w:sz w:val="28"/>
          <w:szCs w:val="28"/>
        </w:rPr>
        <w:t xml:space="preserve"> сельского поселения Щербиновского района согласно Федеральному закону от 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2011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№416-ФЗ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водоснабжении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 xml:space="preserve">водоотведении». </w:t>
      </w:r>
    </w:p>
    <w:p w:rsidR="008E58B1" w:rsidRDefault="008E58B1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B1">
        <w:rPr>
          <w:rFonts w:ascii="Times New Roman" w:hAnsi="Times New Roman" w:cs="Times New Roman"/>
          <w:sz w:val="28"/>
          <w:szCs w:val="28"/>
        </w:rPr>
        <w:t>9) инвестиционная программа должна содержать требования по поддержанию и обеспечению качества питьевой воды в процессе эксплуатации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водоснабжения,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соответствующего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установленным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требованиям.</w:t>
      </w:r>
    </w:p>
    <w:p w:rsidR="008E58B1" w:rsidRPr="008E58B1" w:rsidRDefault="008E58B1" w:rsidP="008E58B1">
      <w:pPr>
        <w:rPr>
          <w:rFonts w:ascii="Times New Roman" w:hAnsi="Times New Roman" w:cs="Times New Roman"/>
          <w:sz w:val="28"/>
          <w:szCs w:val="28"/>
        </w:rPr>
      </w:pPr>
    </w:p>
    <w:p w:rsidR="008E58B1" w:rsidRPr="006220C7" w:rsidRDefault="008E58B1" w:rsidP="006220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0C7">
        <w:rPr>
          <w:rFonts w:ascii="Times New Roman" w:hAnsi="Times New Roman" w:cs="Times New Roman"/>
          <w:b/>
          <w:sz w:val="28"/>
          <w:szCs w:val="28"/>
        </w:rPr>
        <w:t>4.Состав инвестиционной программы</w:t>
      </w:r>
    </w:p>
    <w:p w:rsidR="008E58B1" w:rsidRPr="008E58B1" w:rsidRDefault="008E58B1" w:rsidP="008E58B1">
      <w:pPr>
        <w:rPr>
          <w:rFonts w:ascii="Times New Roman" w:hAnsi="Times New Roman" w:cs="Times New Roman"/>
          <w:sz w:val="28"/>
          <w:szCs w:val="28"/>
        </w:rPr>
      </w:pPr>
    </w:p>
    <w:p w:rsidR="00F9322E" w:rsidRDefault="008E58B1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B1">
        <w:rPr>
          <w:rFonts w:ascii="Times New Roman" w:hAnsi="Times New Roman" w:cs="Times New Roman"/>
          <w:sz w:val="28"/>
          <w:szCs w:val="28"/>
        </w:rPr>
        <w:t>В</w:t>
      </w:r>
      <w:r w:rsidR="00F9322E"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состав</w:t>
      </w:r>
      <w:r w:rsidR="00F9322E"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инвестиционной</w:t>
      </w:r>
      <w:r w:rsidR="00F9322E"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программы</w:t>
      </w:r>
      <w:r w:rsidR="00F9322E"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 xml:space="preserve">входят: </w:t>
      </w:r>
    </w:p>
    <w:p w:rsidR="00F9322E" w:rsidRDefault="008E58B1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B1">
        <w:rPr>
          <w:rFonts w:ascii="Times New Roman" w:hAnsi="Times New Roman" w:cs="Times New Roman"/>
          <w:sz w:val="28"/>
          <w:szCs w:val="28"/>
        </w:rPr>
        <w:t>1) пояснительная записка с аналитической информацией, содержащей запланированные</w:t>
      </w:r>
      <w:r w:rsidR="00F9322E"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показатели</w:t>
      </w:r>
      <w:r w:rsidR="00F9322E"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реализации</w:t>
      </w:r>
      <w:r w:rsidR="00F9322E"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инвестиционной</w:t>
      </w:r>
      <w:r w:rsidR="00F9322E"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 xml:space="preserve">программы; </w:t>
      </w:r>
    </w:p>
    <w:p w:rsidR="00F9322E" w:rsidRDefault="008E58B1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B1">
        <w:rPr>
          <w:rFonts w:ascii="Times New Roman" w:hAnsi="Times New Roman" w:cs="Times New Roman"/>
          <w:sz w:val="28"/>
          <w:szCs w:val="28"/>
        </w:rPr>
        <w:t xml:space="preserve">2) основные мероприятия по реконструкции, модернизации сетей и сооружений систем холодного водоснабжения с указанием увеличения объемов водоснабжения для объектов на территории </w:t>
      </w:r>
      <w:r w:rsidR="00F9322E">
        <w:rPr>
          <w:rFonts w:ascii="Times New Roman" w:hAnsi="Times New Roman" w:cs="Times New Roman"/>
          <w:sz w:val="28"/>
          <w:szCs w:val="28"/>
        </w:rPr>
        <w:t>Николаевского</w:t>
      </w:r>
      <w:r w:rsidRPr="008E58B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9322E"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Щербиновского</w:t>
      </w:r>
      <w:r w:rsidR="00F9322E"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 xml:space="preserve">района; </w:t>
      </w:r>
    </w:p>
    <w:p w:rsidR="008E58B1" w:rsidRDefault="008E58B1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B1">
        <w:rPr>
          <w:rFonts w:ascii="Times New Roman" w:hAnsi="Times New Roman" w:cs="Times New Roman"/>
          <w:sz w:val="28"/>
          <w:szCs w:val="28"/>
        </w:rPr>
        <w:t>3) ожидаемые результаты реализации инвестиционной программы (в натуральных</w:t>
      </w:r>
      <w:r w:rsidR="00F9322E"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показателях).</w:t>
      </w:r>
    </w:p>
    <w:p w:rsidR="00F9322E" w:rsidRPr="008E58B1" w:rsidRDefault="00F9322E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58B1" w:rsidRPr="00B937D9" w:rsidRDefault="008E58B1" w:rsidP="006220C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37D9">
        <w:rPr>
          <w:rFonts w:ascii="Times New Roman" w:hAnsi="Times New Roman" w:cs="Times New Roman"/>
          <w:b/>
          <w:sz w:val="28"/>
          <w:szCs w:val="28"/>
        </w:rPr>
        <w:t>5.</w:t>
      </w:r>
      <w:r w:rsidR="00F9322E" w:rsidRPr="00B937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37D9">
        <w:rPr>
          <w:rFonts w:ascii="Times New Roman" w:hAnsi="Times New Roman" w:cs="Times New Roman"/>
          <w:b/>
          <w:sz w:val="28"/>
          <w:szCs w:val="28"/>
        </w:rPr>
        <w:t>Финансирование</w:t>
      </w:r>
      <w:r w:rsidR="00F9322E" w:rsidRPr="00B937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37D9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="00F9322E" w:rsidRPr="00B937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37D9">
        <w:rPr>
          <w:rFonts w:ascii="Times New Roman" w:hAnsi="Times New Roman" w:cs="Times New Roman"/>
          <w:b/>
          <w:sz w:val="28"/>
          <w:szCs w:val="28"/>
        </w:rPr>
        <w:t>инвестиционной</w:t>
      </w:r>
      <w:r w:rsidR="00F9322E" w:rsidRPr="00B937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37D9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F9322E" w:rsidRPr="008E58B1" w:rsidRDefault="00F9322E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22E" w:rsidRDefault="008E58B1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B1">
        <w:rPr>
          <w:rFonts w:ascii="Times New Roman" w:hAnsi="Times New Roman" w:cs="Times New Roman"/>
          <w:sz w:val="28"/>
          <w:szCs w:val="28"/>
        </w:rPr>
        <w:t>Финансирование мероприятий инвестиционной программы осуществляется в порядке, установленном Федеральным законом от 7 декабря 2011</w:t>
      </w:r>
      <w:r w:rsidR="00F9322E"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года</w:t>
      </w:r>
      <w:r w:rsidR="00F9322E"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№</w:t>
      </w:r>
      <w:r w:rsidR="00F9322E"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416-ФЗ</w:t>
      </w:r>
      <w:r w:rsidR="00F9322E"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«О</w:t>
      </w:r>
      <w:r w:rsidR="00F9322E"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водоснабжении</w:t>
      </w:r>
      <w:r w:rsidR="00F9322E"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и</w:t>
      </w:r>
      <w:r w:rsidR="00F9322E"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 xml:space="preserve">водоотведении»: </w:t>
      </w:r>
    </w:p>
    <w:p w:rsidR="00F9322E" w:rsidRDefault="008E58B1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B1">
        <w:rPr>
          <w:rFonts w:ascii="Times New Roman" w:hAnsi="Times New Roman" w:cs="Times New Roman"/>
          <w:sz w:val="28"/>
          <w:szCs w:val="28"/>
        </w:rPr>
        <w:t xml:space="preserve">1) средства бюджета </w:t>
      </w:r>
      <w:r w:rsidR="00F9322E">
        <w:rPr>
          <w:rFonts w:ascii="Times New Roman" w:hAnsi="Times New Roman" w:cs="Times New Roman"/>
          <w:sz w:val="28"/>
          <w:szCs w:val="28"/>
        </w:rPr>
        <w:t>Николаевского</w:t>
      </w:r>
      <w:r w:rsidRPr="008E58B1">
        <w:rPr>
          <w:rFonts w:ascii="Times New Roman" w:hAnsi="Times New Roman" w:cs="Times New Roman"/>
          <w:sz w:val="28"/>
          <w:szCs w:val="28"/>
        </w:rPr>
        <w:t xml:space="preserve"> сельского поселения Щербиновского</w:t>
      </w:r>
      <w:r w:rsidR="00F9322E"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 xml:space="preserve">района; </w:t>
      </w:r>
    </w:p>
    <w:p w:rsidR="00F9322E" w:rsidRDefault="008E58B1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B1">
        <w:rPr>
          <w:rFonts w:ascii="Times New Roman" w:hAnsi="Times New Roman" w:cs="Times New Roman"/>
          <w:sz w:val="28"/>
          <w:szCs w:val="28"/>
        </w:rPr>
        <w:t>2)</w:t>
      </w:r>
      <w:r w:rsidR="00F9322E"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 xml:space="preserve">амортизация; </w:t>
      </w:r>
    </w:p>
    <w:p w:rsidR="008E58B1" w:rsidRDefault="008E58B1" w:rsidP="006220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8B1">
        <w:rPr>
          <w:rFonts w:ascii="Times New Roman" w:hAnsi="Times New Roman" w:cs="Times New Roman"/>
          <w:sz w:val="28"/>
          <w:szCs w:val="28"/>
        </w:rPr>
        <w:t>3)надбавка</w:t>
      </w:r>
      <w:r w:rsidR="00F9322E"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к</w:t>
      </w:r>
      <w:r w:rsidR="00F9322E">
        <w:rPr>
          <w:rFonts w:ascii="Times New Roman" w:hAnsi="Times New Roman" w:cs="Times New Roman"/>
          <w:sz w:val="28"/>
          <w:szCs w:val="28"/>
        </w:rPr>
        <w:t xml:space="preserve"> </w:t>
      </w:r>
      <w:r w:rsidRPr="008E58B1">
        <w:rPr>
          <w:rFonts w:ascii="Times New Roman" w:hAnsi="Times New Roman" w:cs="Times New Roman"/>
          <w:sz w:val="28"/>
          <w:szCs w:val="28"/>
        </w:rPr>
        <w:t>тарифу.</w:t>
      </w:r>
    </w:p>
    <w:p w:rsidR="00F9322E" w:rsidRDefault="00F9322E" w:rsidP="008E58B1">
      <w:pPr>
        <w:rPr>
          <w:rFonts w:ascii="Times New Roman" w:hAnsi="Times New Roman" w:cs="Times New Roman"/>
          <w:sz w:val="28"/>
          <w:szCs w:val="28"/>
        </w:rPr>
      </w:pPr>
    </w:p>
    <w:p w:rsidR="00A304BC" w:rsidRDefault="00A304BC" w:rsidP="008E58B1">
      <w:pPr>
        <w:rPr>
          <w:rFonts w:ascii="Times New Roman" w:hAnsi="Times New Roman" w:cs="Times New Roman"/>
          <w:sz w:val="28"/>
          <w:szCs w:val="28"/>
        </w:rPr>
      </w:pPr>
    </w:p>
    <w:p w:rsidR="00A304BC" w:rsidRDefault="00A304BC" w:rsidP="008E58B1">
      <w:pPr>
        <w:rPr>
          <w:rFonts w:ascii="Times New Roman" w:hAnsi="Times New Roman" w:cs="Times New Roman"/>
          <w:sz w:val="28"/>
          <w:szCs w:val="28"/>
        </w:rPr>
      </w:pPr>
    </w:p>
    <w:p w:rsidR="00F9322E" w:rsidRDefault="00F9322E" w:rsidP="008E58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F9322E" w:rsidRDefault="00F9322E" w:rsidP="008E58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Николаевского сельского поселения</w:t>
      </w:r>
    </w:p>
    <w:p w:rsidR="00B15522" w:rsidRPr="0093171B" w:rsidRDefault="00F9322E" w:rsidP="008E58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Щербиновского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Л.Н. Мацкевич</w:t>
      </w:r>
    </w:p>
    <w:sectPr w:rsidR="00B15522" w:rsidRPr="0093171B" w:rsidSect="00224081">
      <w:headerReference w:type="default" r:id="rId7"/>
      <w:headerReference w:type="first" r:id="rId8"/>
      <w:pgSz w:w="11906" w:h="16838"/>
      <w:pgMar w:top="1134" w:right="567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02D" w:rsidRDefault="0083002D">
      <w:r>
        <w:separator/>
      </w:r>
    </w:p>
  </w:endnote>
  <w:endnote w:type="continuationSeparator" w:id="0">
    <w:p w:rsidR="0083002D" w:rsidRDefault="00830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Microsoft JhengHei 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02D" w:rsidRDefault="0083002D"/>
  </w:footnote>
  <w:footnote w:type="continuationSeparator" w:id="0">
    <w:p w:rsidR="0083002D" w:rsidRDefault="008300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522" w:rsidRDefault="00B1552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4117340</wp:posOffset>
              </wp:positionH>
              <wp:positionV relativeFrom="page">
                <wp:posOffset>511810</wp:posOffset>
              </wp:positionV>
              <wp:extent cx="60960" cy="1003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15522" w:rsidRDefault="00B15522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Style w:val="2"/>
                              <w:rFonts w:ascii="Arial" w:eastAsia="Arial" w:hAnsi="Arial" w:cs="Arial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Style w:val="2"/>
                              <w:rFonts w:ascii="Arial" w:eastAsia="Arial" w:hAnsi="Arial" w:cs="Arial"/>
                              <w:sz w:val="22"/>
                              <w:szCs w:val="22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2"/>
                              <w:rFonts w:ascii="Arial" w:eastAsia="Arial" w:hAnsi="Arial"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5968FC">
                            <w:rPr>
                              <w:rStyle w:val="2"/>
                              <w:rFonts w:ascii="Arial" w:eastAsia="Arial" w:hAnsi="Arial" w:cs="Arial"/>
                              <w:noProof/>
                              <w:sz w:val="22"/>
                              <w:szCs w:val="22"/>
                            </w:rPr>
                            <w:t>3</w:t>
                          </w:r>
                          <w:r>
                            <w:rPr>
                              <w:rStyle w:val="2"/>
                              <w:rFonts w:ascii="Arial" w:eastAsia="Arial" w:hAnsi="Arial" w:cs="Arial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324.2pt;margin-top:40.3pt;width:4.8pt;height:7.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" filled="f" stroked="f">
              <v:textbox style="mso-fit-shape-to-text:t" inset="0,0,0,0">
                <w:txbxContent>
                  <w:p w:rsidR="00B15522" w:rsidRDefault="00B15522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rPr>
                        <w:rStyle w:val="2"/>
                        <w:rFonts w:ascii="Arial" w:eastAsia="Arial" w:hAnsi="Arial" w:cs="Arial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Style w:val="2"/>
                        <w:rFonts w:ascii="Arial" w:eastAsia="Arial" w:hAnsi="Arial" w:cs="Arial"/>
                        <w:sz w:val="22"/>
                        <w:szCs w:val="22"/>
                      </w:rPr>
                      <w:instrText xml:space="preserve"> PAGE \* MERGEFORMAT </w:instrText>
                    </w:r>
                    <w:r>
                      <w:rPr>
                        <w:rStyle w:val="2"/>
                        <w:rFonts w:ascii="Arial" w:eastAsia="Arial" w:hAnsi="Arial" w:cs="Arial"/>
                        <w:sz w:val="22"/>
                        <w:szCs w:val="22"/>
                      </w:rPr>
                      <w:fldChar w:fldCharType="separate"/>
                    </w:r>
                    <w:r w:rsidR="005968FC">
                      <w:rPr>
                        <w:rStyle w:val="2"/>
                        <w:rFonts w:ascii="Arial" w:eastAsia="Arial" w:hAnsi="Arial" w:cs="Arial"/>
                        <w:noProof/>
                        <w:sz w:val="22"/>
                        <w:szCs w:val="22"/>
                      </w:rPr>
                      <w:t>3</w:t>
                    </w:r>
                    <w:r>
                      <w:rPr>
                        <w:rStyle w:val="2"/>
                        <w:rFonts w:ascii="Arial" w:eastAsia="Arial" w:hAnsi="Arial" w:cs="Arial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522" w:rsidRDefault="00B15522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30294"/>
    <w:multiLevelType w:val="hybridMultilevel"/>
    <w:tmpl w:val="95E63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E4B76"/>
    <w:multiLevelType w:val="hybridMultilevel"/>
    <w:tmpl w:val="D8C49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022CE"/>
    <w:multiLevelType w:val="multilevel"/>
    <w:tmpl w:val="D42E99F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3423FCE"/>
    <w:multiLevelType w:val="multilevel"/>
    <w:tmpl w:val="07FCBEF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5F4AAA"/>
    <w:multiLevelType w:val="multilevel"/>
    <w:tmpl w:val="6390F30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B61E09"/>
    <w:multiLevelType w:val="multilevel"/>
    <w:tmpl w:val="E636337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5A0"/>
    <w:rsid w:val="00041773"/>
    <w:rsid w:val="00077FD9"/>
    <w:rsid w:val="000A0B9F"/>
    <w:rsid w:val="001668ED"/>
    <w:rsid w:val="00224081"/>
    <w:rsid w:val="00284DFA"/>
    <w:rsid w:val="003047B8"/>
    <w:rsid w:val="003670A4"/>
    <w:rsid w:val="00401294"/>
    <w:rsid w:val="00500542"/>
    <w:rsid w:val="00594BEB"/>
    <w:rsid w:val="005968FC"/>
    <w:rsid w:val="005D39E2"/>
    <w:rsid w:val="006220C7"/>
    <w:rsid w:val="006435A0"/>
    <w:rsid w:val="0067332B"/>
    <w:rsid w:val="00673873"/>
    <w:rsid w:val="007463E2"/>
    <w:rsid w:val="008237BE"/>
    <w:rsid w:val="0083002D"/>
    <w:rsid w:val="00832ACB"/>
    <w:rsid w:val="0088201E"/>
    <w:rsid w:val="008A0735"/>
    <w:rsid w:val="008E58B1"/>
    <w:rsid w:val="0093171B"/>
    <w:rsid w:val="009819D7"/>
    <w:rsid w:val="009C0985"/>
    <w:rsid w:val="009C1B1B"/>
    <w:rsid w:val="00A304BC"/>
    <w:rsid w:val="00B15522"/>
    <w:rsid w:val="00B937D9"/>
    <w:rsid w:val="00D72285"/>
    <w:rsid w:val="00D74593"/>
    <w:rsid w:val="00E0194F"/>
    <w:rsid w:val="00F9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1FA83"/>
  <w15:docId w15:val="{B4285316-4C27-4400-B8DC-AA40604AE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pacing w:line="276" w:lineRule="auto"/>
      <w:ind w:firstLine="400"/>
    </w:pPr>
    <w:rPr>
      <w:rFonts w:ascii="Arial" w:eastAsia="Arial" w:hAnsi="Arial" w:cs="Arial"/>
    </w:rPr>
  </w:style>
  <w:style w:type="paragraph" w:customStyle="1" w:styleId="a5">
    <w:name w:val="Подпись к таблице"/>
    <w:basedOn w:val="a"/>
    <w:link w:val="a4"/>
    <w:pPr>
      <w:spacing w:line="276" w:lineRule="auto"/>
      <w:jc w:val="center"/>
    </w:pPr>
    <w:rPr>
      <w:rFonts w:ascii="Arial" w:eastAsia="Arial" w:hAnsi="Arial" w:cs="Arial"/>
      <w:b/>
      <w:bCs/>
    </w:rPr>
  </w:style>
  <w:style w:type="paragraph" w:customStyle="1" w:styleId="a7">
    <w:name w:val="Другое"/>
    <w:basedOn w:val="a"/>
    <w:link w:val="a6"/>
    <w:pPr>
      <w:spacing w:line="276" w:lineRule="auto"/>
      <w:ind w:firstLine="400"/>
    </w:pPr>
    <w:rPr>
      <w:rFonts w:ascii="Arial" w:eastAsia="Arial" w:hAnsi="Arial" w:cs="Arial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pacing w:line="276" w:lineRule="auto"/>
      <w:jc w:val="center"/>
      <w:outlineLvl w:val="0"/>
    </w:pPr>
    <w:rPr>
      <w:rFonts w:ascii="Arial" w:eastAsia="Arial" w:hAnsi="Arial" w:cs="Arial"/>
      <w:b/>
      <w:bCs/>
    </w:rPr>
  </w:style>
  <w:style w:type="table" w:styleId="a8">
    <w:name w:val="Table Grid"/>
    <w:basedOn w:val="a1"/>
    <w:uiPriority w:val="39"/>
    <w:rsid w:val="009819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500542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9317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3171B"/>
    <w:rPr>
      <w:color w:val="000000"/>
    </w:rPr>
  </w:style>
  <w:style w:type="paragraph" w:styleId="ac">
    <w:name w:val="footer"/>
    <w:basedOn w:val="a"/>
    <w:link w:val="ad"/>
    <w:uiPriority w:val="99"/>
    <w:unhideWhenUsed/>
    <w:rsid w:val="00931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3171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1739</Words>
  <Characters>9914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Общий отдел № 2</cp:lastModifiedBy>
  <cp:revision>19</cp:revision>
  <dcterms:created xsi:type="dcterms:W3CDTF">2025-05-22T19:22:00Z</dcterms:created>
  <dcterms:modified xsi:type="dcterms:W3CDTF">2025-05-23T13:26:00Z</dcterms:modified>
</cp:coreProperties>
</file>